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D8" w:rsidRDefault="00B24C58">
      <w:pPr>
        <w:spacing w:after="400"/>
        <w:jc w:val="center"/>
        <w:rPr>
          <w:rFonts w:ascii="Arial" w:hAnsi="Arial" w:cs="Arial"/>
          <w:b/>
          <w:bCs/>
          <w:sz w:val="32"/>
          <w:szCs w:val="32"/>
        </w:rPr>
      </w:pPr>
      <w:r w:rsidRPr="00455DFE">
        <w:rPr>
          <w:rFonts w:ascii="Arial" w:hAnsi="Arial" w:cs="Arial"/>
          <w:b/>
          <w:bCs/>
          <w:sz w:val="32"/>
          <w:szCs w:val="32"/>
        </w:rPr>
        <w:t>C</w:t>
      </w:r>
      <w:r w:rsidR="00455DFE">
        <w:rPr>
          <w:rFonts w:ascii="Arial" w:hAnsi="Arial" w:cs="Arial"/>
          <w:b/>
          <w:bCs/>
          <w:sz w:val="32"/>
          <w:szCs w:val="32"/>
        </w:rPr>
        <w:t>L</w:t>
      </w:r>
      <w:r w:rsidRPr="00455DFE">
        <w:rPr>
          <w:rFonts w:ascii="Arial" w:hAnsi="Arial" w:cs="Arial"/>
          <w:b/>
          <w:bCs/>
          <w:sz w:val="32"/>
          <w:szCs w:val="32"/>
        </w:rPr>
        <w:t xml:space="preserve"> </w:t>
      </w:r>
      <w:r w:rsidR="00884DA0">
        <w:rPr>
          <w:rFonts w:ascii="Arial" w:hAnsi="Arial" w:cs="Arial"/>
          <w:b/>
          <w:bCs/>
          <w:sz w:val="32"/>
          <w:szCs w:val="32"/>
        </w:rPr>
        <w:t>Energie</w:t>
      </w:r>
      <w:r w:rsidRPr="00455DFE">
        <w:rPr>
          <w:rFonts w:ascii="Arial" w:hAnsi="Arial" w:cs="Arial"/>
          <w:b/>
          <w:bCs/>
          <w:sz w:val="32"/>
          <w:szCs w:val="32"/>
        </w:rPr>
        <w:t xml:space="preserve"> sparen</w:t>
      </w:r>
    </w:p>
    <w:p w:rsidR="00902C3E" w:rsidRDefault="00902C3E" w:rsidP="00F921A9">
      <w:pPr>
        <w:rPr>
          <w:rFonts w:ascii="Arial" w:hAnsi="Arial" w:cs="Arial"/>
          <w:b/>
          <w:bCs/>
          <w:sz w:val="22"/>
          <w:szCs w:val="22"/>
        </w:rPr>
      </w:pPr>
      <w:r w:rsidRPr="00902C3E">
        <w:rPr>
          <w:rFonts w:ascii="Arial" w:hAnsi="Arial" w:cs="Arial"/>
          <w:b/>
          <w:bCs/>
          <w:sz w:val="22"/>
          <w:szCs w:val="22"/>
        </w:rPr>
        <w:t xml:space="preserve">Allgemeine Hinweise/Tipps: </w:t>
      </w:r>
    </w:p>
    <w:p w:rsidR="00F921A9" w:rsidRPr="00F921A9" w:rsidRDefault="00F921A9" w:rsidP="00F921A9">
      <w:pPr>
        <w:rPr>
          <w:rFonts w:ascii="Arial" w:hAnsi="Arial" w:cs="Arial"/>
          <w:b/>
          <w:bCs/>
          <w:sz w:val="16"/>
          <w:szCs w:val="16"/>
        </w:rPr>
      </w:pP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F921A9">
        <w:rPr>
          <w:rFonts w:ascii="Arial" w:hAnsi="Arial" w:cs="Arial"/>
        </w:rPr>
        <w:t>Energiesparlampen bzw. LED-Lampen kaufen, defekte Lampen ersetzen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921A9">
        <w:rPr>
          <w:rFonts w:ascii="Arial" w:hAnsi="Arial" w:cs="Arial"/>
        </w:rPr>
        <w:t>Licht in unbenutzten Räumen löschen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>Geräte in arbeitsfreier Zeit (Nacht, Wochenende und Urlaub) abschalten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 xml:space="preserve">Mit intelligenten Steckdosen viel Aufwand sparen: Steckdosen mit Schaltern, </w:t>
      </w:r>
      <w:proofErr w:type="spellStart"/>
      <w:r w:rsidRPr="00902C3E">
        <w:rPr>
          <w:rFonts w:ascii="Arial" w:hAnsi="Arial" w:cs="Arial"/>
        </w:rPr>
        <w:t>Timern</w:t>
      </w:r>
      <w:proofErr w:type="spellEnd"/>
      <w:r w:rsidRPr="00902C3E">
        <w:rPr>
          <w:rFonts w:ascii="Arial" w:hAnsi="Arial" w:cs="Arial"/>
        </w:rPr>
        <w:t>, Fernsteuerung oder anderen Mechanismen, um Geräte automatisch vom Netz zu nehmen, wenn sie in den Stand-by-Betrieb verfallen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>Heizkörper: Thermostate überprüfen und einstellen lassen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>Stoßlüften im Winter statt Dauerlüften (siehe QM-Vorlage "Richtig heizen und lüften")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 xml:space="preserve">Wiederaufladbare Akkus statt Batterien </w:t>
      </w:r>
      <w:proofErr w:type="gramStart"/>
      <w:r w:rsidRPr="00902C3E">
        <w:rPr>
          <w:rFonts w:ascii="Arial" w:hAnsi="Arial" w:cs="Arial"/>
        </w:rPr>
        <w:t>verwenden</w:t>
      </w:r>
      <w:proofErr w:type="gramEnd"/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>Ladegeräte nach Gebrauch immer vom Netz trennen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2C3E">
        <w:rPr>
          <w:rFonts w:ascii="Arial" w:hAnsi="Arial" w:cs="Arial"/>
        </w:rPr>
        <w:t>Kleingeräte mit Solarzellen kaufen</w:t>
      </w:r>
    </w:p>
    <w:p w:rsidR="00F921A9" w:rsidRPr="00F921A9" w:rsidRDefault="00F921A9" w:rsidP="00F921A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F921A9">
        <w:rPr>
          <w:rFonts w:ascii="Arial" w:hAnsi="Arial" w:cs="Arial"/>
        </w:rPr>
        <w:t>Mit Strom-Messgeräten tatsächlichen Verbrauch überprüfen</w:t>
      </w:r>
    </w:p>
    <w:p w:rsidR="00902C3E" w:rsidRDefault="00902C3E" w:rsidP="00902C3E">
      <w:pPr>
        <w:rPr>
          <w:rFonts w:ascii="Arial" w:hAnsi="Arial" w:cs="Arial"/>
        </w:rPr>
      </w:pPr>
    </w:p>
    <w:p w:rsidR="00902C3E" w:rsidRPr="00455DFE" w:rsidRDefault="00902C3E" w:rsidP="00902C3E">
      <w:pPr>
        <w:rPr>
          <w:rFonts w:ascii="Arial" w:hAnsi="Arial" w:cs="Arial"/>
        </w:rPr>
      </w:pPr>
      <w:r w:rsidRPr="00F921A9">
        <w:rPr>
          <w:rFonts w:ascii="Arial" w:hAnsi="Arial" w:cs="Arial"/>
          <w:b/>
        </w:rPr>
        <w:t>Tabelle</w:t>
      </w:r>
      <w:r w:rsidR="00F921A9" w:rsidRPr="00F921A9">
        <w:rPr>
          <w:rFonts w:ascii="Arial" w:hAnsi="Arial" w:cs="Arial"/>
          <w:b/>
        </w:rPr>
        <w:t>: Anhaltspunkte für weitere Einspareffekte</w:t>
      </w:r>
      <w:r w:rsidR="00F921A9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0"/>
        <w:gridCol w:w="3726"/>
        <w:gridCol w:w="6708"/>
        <w:gridCol w:w="1222"/>
      </w:tblGrid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 w:rsidP="00455DFE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  <w:sz w:val="22"/>
                <w:szCs w:val="22"/>
              </w:rPr>
              <w:t>Bereich / Gerät</w:t>
            </w:r>
            <w:r w:rsidR="009E3E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(Beispiele)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 w:rsidP="00455DFE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  <w:sz w:val="22"/>
                <w:szCs w:val="22"/>
              </w:rPr>
              <w:t>Stromverbrauch durch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 w:rsidP="00455DFE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  <w:sz w:val="22"/>
                <w:szCs w:val="22"/>
              </w:rPr>
              <w:t>Stromsparpotential</w:t>
            </w:r>
            <w:r w:rsidR="009E3E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durch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 w:rsidP="00455DFE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  <w:sz w:val="22"/>
                <w:szCs w:val="22"/>
              </w:rPr>
              <w:t>Erledigt</w:t>
            </w: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Beleuchtung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ständige Beleuchtung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E3ED5" w:rsidRDefault="009E3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Beleuchtung auf </w:t>
            </w:r>
            <w:r w:rsidR="00B24C58" w:rsidRPr="00455DFE">
              <w:rPr>
                <w:rFonts w:ascii="Arial" w:hAnsi="Arial" w:cs="Arial"/>
              </w:rPr>
              <w:t xml:space="preserve">LED-Lampen </w:t>
            </w:r>
            <w:r>
              <w:rPr>
                <w:rFonts w:ascii="Arial" w:hAnsi="Arial" w:cs="Arial"/>
              </w:rPr>
              <w:t>umstellen</w:t>
            </w:r>
          </w:p>
          <w:p w:rsidR="00687FD8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Licht in unbenutzten Räumen löschen</w:t>
            </w:r>
          </w:p>
          <w:p w:rsidR="00341898" w:rsidRPr="00455DFE" w:rsidRDefault="00341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Bewegungsmelder installieren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153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Hardware</w:t>
            </w: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PC / Laptop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>, Dauerbetrieb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Laptop</w:t>
            </w:r>
            <w:r w:rsidR="00455DFE">
              <w:rPr>
                <w:rFonts w:ascii="Arial" w:hAnsi="Arial" w:cs="Arial"/>
              </w:rPr>
              <w:t>s</w:t>
            </w:r>
            <w:r w:rsidRPr="00455DFE">
              <w:rPr>
                <w:rFonts w:ascii="Arial" w:hAnsi="Arial" w:cs="Arial"/>
              </w:rPr>
              <w:t xml:space="preserve"> bevorzugen (energieeffizienter als PC), Geräte bei Nichtnutzung abschalten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Bildschirm / Monitor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automatisches Abschalten bei Inaktivität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Drucker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 xml:space="preserve">Intelligente Steckdosen, Gerät komplett </w:t>
            </w:r>
            <w:proofErr w:type="gramStart"/>
            <w:r w:rsidRPr="00455DFE">
              <w:rPr>
                <w:rFonts w:ascii="Arial" w:hAnsi="Arial" w:cs="Arial"/>
              </w:rPr>
              <w:t>ausschalten</w:t>
            </w:r>
            <w:proofErr w:type="gramEnd"/>
            <w:r w:rsidRPr="00455DFE">
              <w:rPr>
                <w:rFonts w:ascii="Arial" w:hAnsi="Arial" w:cs="Arial"/>
              </w:rPr>
              <w:t xml:space="preserve"> wenn nicht benötigt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Scanner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Steckerleisten mit Schalter,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Faxgerät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153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Telefon / Telekommunikation</w:t>
            </w: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Schnurloses Telefon (Ladeschale)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>, Dauerladen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 xml:space="preserve">Intelligente Steckdosen, nur </w:t>
            </w:r>
            <w:proofErr w:type="gramStart"/>
            <w:r w:rsidRPr="00455DFE">
              <w:rPr>
                <w:rFonts w:ascii="Arial" w:hAnsi="Arial" w:cs="Arial"/>
              </w:rPr>
              <w:t>laden</w:t>
            </w:r>
            <w:proofErr w:type="gramEnd"/>
            <w:r w:rsidRPr="00455DFE">
              <w:rPr>
                <w:rFonts w:ascii="Arial" w:hAnsi="Arial" w:cs="Arial"/>
              </w:rPr>
              <w:t xml:space="preserve"> wenn nötig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Anrufbeantworter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DSL-Modem / Router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Dauerbetrieb (24/7)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E3ED5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Abschalten in arbeitsfreier Zeit (</w:t>
            </w:r>
            <w:r w:rsidR="00455DFE">
              <w:rPr>
                <w:rFonts w:ascii="Arial" w:hAnsi="Arial" w:cs="Arial"/>
              </w:rPr>
              <w:t>n</w:t>
            </w:r>
            <w:r w:rsidRPr="00455DFE">
              <w:rPr>
                <w:rFonts w:ascii="Arial" w:hAnsi="Arial" w:cs="Arial"/>
              </w:rPr>
              <w:t>acht</w:t>
            </w:r>
            <w:r w:rsidR="00455DFE">
              <w:rPr>
                <w:rFonts w:ascii="Arial" w:hAnsi="Arial" w:cs="Arial"/>
              </w:rPr>
              <w:t>s</w:t>
            </w:r>
            <w:r w:rsidRPr="00455DFE">
              <w:rPr>
                <w:rFonts w:ascii="Arial" w:hAnsi="Arial" w:cs="Arial"/>
              </w:rPr>
              <w:t>, Wochenende</w:t>
            </w:r>
            <w:r w:rsidR="00455DFE">
              <w:rPr>
                <w:rFonts w:ascii="Arial" w:hAnsi="Arial" w:cs="Arial"/>
              </w:rPr>
              <w:t>n, Urlaub</w:t>
            </w:r>
            <w:r w:rsidRPr="00455DFE">
              <w:rPr>
                <w:rFonts w:ascii="Arial" w:hAnsi="Arial" w:cs="Arial"/>
              </w:rPr>
              <w:t xml:space="preserve">) </w:t>
            </w:r>
          </w:p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Timer</w:t>
            </w:r>
            <w:proofErr w:type="spellEnd"/>
            <w:r w:rsidRPr="00455DFE">
              <w:rPr>
                <w:rFonts w:ascii="Arial" w:hAnsi="Arial" w:cs="Arial"/>
              </w:rPr>
              <w:t xml:space="preserve"> verwenden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lastRenderedPageBreak/>
              <w:t>EC-Kartenterminal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Kartenlesegerät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Heizkörper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veraltete Thermostaten, falsche Einstellung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 xml:space="preserve">Thermostat überprüfen und erneuern, richtig einstellen, Stoßlüften statt Dauerlüften (siehe </w:t>
            </w:r>
            <w:r w:rsidR="00A21130">
              <w:rPr>
                <w:rFonts w:ascii="Arial" w:hAnsi="Arial" w:cs="Arial"/>
              </w:rPr>
              <w:t xml:space="preserve">auch </w:t>
            </w:r>
            <w:r w:rsidRPr="00455DFE">
              <w:rPr>
                <w:rFonts w:ascii="Arial" w:hAnsi="Arial" w:cs="Arial"/>
              </w:rPr>
              <w:t>QM-Vorlage "Richtig heizen und lüften")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Kühlschrank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zu niedrige Temperatur, Eisberge im Inneren, ineffiziente Geräte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Temperatur auf 7° einstellen, regelmäßig (1x/Jahr) abtauen, alte Geräte durch energieeffiziente ersetzen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153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Küchengeräte</w:t>
            </w: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Kaffeemaschine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>, Warmhalteplatte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Warmhalteplatte ausschalten, Thermoskanne nutzen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Wasserkocher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>, zu viel Wasser erhitzen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nur benötigte Wassermenge erhitzen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Mikrowelle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 xml:space="preserve"> (Uhr-Display)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Spülmaschine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zu hohe Temperatur, Vorspülen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Eco-Programm nutzen, auf Vorspülen verzichten, nur voll beladen starten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Durchlauferhitzer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Dauerbetrieb, zu hohe Temperatur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Temperatur reduzieren (max. 60°), abschalten wenn nicht benötigt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153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  <w:b/>
                <w:bCs/>
              </w:rPr>
              <w:t>Medizinische Geräte</w:t>
            </w:r>
            <w:r w:rsidR="009E3ED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Ultraschallgerät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EKG-Gerät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Blutdruckmessgerät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  <w:r w:rsidRPr="00455DFE">
              <w:rPr>
                <w:rFonts w:ascii="Arial" w:hAnsi="Arial" w:cs="Arial"/>
              </w:rPr>
              <w:t>, Batterien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Intelligente Steckdosen / Akkubetrieb bevorzugen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HF-</w:t>
            </w:r>
            <w:proofErr w:type="spellStart"/>
            <w:r w:rsidRPr="00455DFE">
              <w:rPr>
                <w:rFonts w:ascii="Arial" w:hAnsi="Arial" w:cs="Arial"/>
              </w:rPr>
              <w:t>Chirurgiegerät</w:t>
            </w:r>
            <w:proofErr w:type="spellEnd"/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Steckerleisten mit Schalter,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OP-Leuchte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unnötig lange Beleuchtung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LED-Leuchten verwenden, nur bei Bedarf einschalten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F92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Laser, Absauggerät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Dauerbetrieb</w:t>
            </w: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Nur bei Bedarf einschalten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687FD8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9E3E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Autoclav</w:t>
            </w:r>
            <w:proofErr w:type="spellEnd"/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proofErr w:type="spellStart"/>
            <w:r w:rsidRPr="00455DFE">
              <w:rPr>
                <w:rFonts w:ascii="Arial" w:hAnsi="Arial" w:cs="Arial"/>
              </w:rPr>
              <w:t>Stand-by-modus</w:t>
            </w:r>
            <w:proofErr w:type="spellEnd"/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B24C58">
            <w:pPr>
              <w:rPr>
                <w:rFonts w:ascii="Arial" w:hAnsi="Arial" w:cs="Arial"/>
              </w:rPr>
            </w:pPr>
            <w:r w:rsidRPr="00455DFE">
              <w:rPr>
                <w:rFonts w:ascii="Arial" w:hAnsi="Arial" w:cs="Arial"/>
              </w:rPr>
              <w:t>Steckerleisten mit Schalter, bei Nichtnutzung ausschalten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87FD8" w:rsidRPr="00455DFE" w:rsidRDefault="00687FD8">
            <w:pPr>
              <w:rPr>
                <w:rFonts w:ascii="Arial" w:hAnsi="Arial" w:cs="Arial"/>
              </w:rPr>
            </w:pPr>
          </w:p>
        </w:tc>
      </w:tr>
      <w:tr w:rsidR="00F921A9" w:rsidRPr="00455DFE" w:rsidTr="00455DFE">
        <w:tc>
          <w:tcPr>
            <w:tcW w:w="3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21A9" w:rsidRDefault="00F92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21A9" w:rsidRPr="00455DFE" w:rsidRDefault="00F921A9">
            <w:pPr>
              <w:rPr>
                <w:rFonts w:ascii="Arial" w:hAnsi="Arial" w:cs="Arial"/>
              </w:rPr>
            </w:pPr>
          </w:p>
        </w:tc>
        <w:tc>
          <w:tcPr>
            <w:tcW w:w="6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21A9" w:rsidRPr="00455DFE" w:rsidRDefault="00F921A9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21A9" w:rsidRPr="00455DFE" w:rsidRDefault="00F921A9">
            <w:pPr>
              <w:rPr>
                <w:rFonts w:ascii="Arial" w:hAnsi="Arial" w:cs="Arial"/>
              </w:rPr>
            </w:pPr>
          </w:p>
        </w:tc>
      </w:tr>
    </w:tbl>
    <w:p w:rsidR="00F921A9" w:rsidRDefault="00F921A9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1E7B0C" w:rsidRDefault="001E7B0C" w:rsidP="00F921A9">
      <w:pPr>
        <w:rPr>
          <w:rFonts w:ascii="Arial" w:hAnsi="Arial" w:cs="Arial"/>
          <w:b/>
          <w:bCs/>
          <w:sz w:val="24"/>
          <w:szCs w:val="24"/>
        </w:rPr>
      </w:pPr>
    </w:p>
    <w:p w:rsidR="00687FD8" w:rsidRDefault="00B24C58" w:rsidP="00F921A9">
      <w:pPr>
        <w:rPr>
          <w:rFonts w:ascii="Arial" w:hAnsi="Arial" w:cs="Arial"/>
          <w:b/>
          <w:bCs/>
          <w:sz w:val="24"/>
          <w:szCs w:val="24"/>
        </w:rPr>
      </w:pPr>
      <w:r w:rsidRPr="00455DFE">
        <w:rPr>
          <w:rFonts w:ascii="Arial" w:hAnsi="Arial" w:cs="Arial"/>
          <w:b/>
          <w:bCs/>
          <w:sz w:val="24"/>
          <w:szCs w:val="24"/>
        </w:rPr>
        <w:t>Spezielle Hinweise zu Computern und Laptops:</w:t>
      </w:r>
    </w:p>
    <w:p w:rsidR="00F921A9" w:rsidRDefault="00F921A9" w:rsidP="00F921A9">
      <w:pPr>
        <w:rPr>
          <w:rFonts w:ascii="Arial" w:hAnsi="Arial" w:cs="Arial"/>
          <w:b/>
          <w:bCs/>
          <w:sz w:val="24"/>
          <w:szCs w:val="24"/>
        </w:rPr>
      </w:pPr>
    </w:p>
    <w:p w:rsidR="00F921A9" w:rsidRDefault="00F921A9" w:rsidP="00F921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921A9">
        <w:rPr>
          <w:rFonts w:ascii="Arial" w:hAnsi="Arial" w:cs="Arial"/>
        </w:rPr>
        <w:t xml:space="preserve">Computer zählen in einer Praxis zu den größten Energieverbrauchern. Laptops arbeiten deutlich energieeffizienter als </w:t>
      </w:r>
      <w:proofErr w:type="spellStart"/>
      <w:r w:rsidRPr="00F921A9">
        <w:rPr>
          <w:rFonts w:ascii="Arial" w:hAnsi="Arial" w:cs="Arial"/>
        </w:rPr>
        <w:t>PC</w:t>
      </w:r>
      <w:r w:rsidR="00703FFB">
        <w:rPr>
          <w:rFonts w:ascii="Arial" w:hAnsi="Arial" w:cs="Arial"/>
        </w:rPr>
        <w:t>’s</w:t>
      </w:r>
      <w:proofErr w:type="spellEnd"/>
    </w:p>
    <w:p w:rsidR="00703FFB" w:rsidRDefault="00703FFB" w:rsidP="00703FFB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55DFE">
        <w:rPr>
          <w:rFonts w:ascii="Arial" w:hAnsi="Arial" w:cs="Arial"/>
        </w:rPr>
        <w:t>Bei voller Auslastung kann der Stromverbrauch/Jahr doppelt so hoch sein wie im Normalbetrieb</w:t>
      </w:r>
    </w:p>
    <w:p w:rsidR="00F921A9" w:rsidRDefault="00F921A9" w:rsidP="00F921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55DFE">
        <w:rPr>
          <w:rFonts w:ascii="Arial" w:hAnsi="Arial" w:cs="Arial"/>
        </w:rPr>
        <w:t xml:space="preserve">Alte </w:t>
      </w:r>
      <w:proofErr w:type="spellStart"/>
      <w:r w:rsidRPr="00455DFE">
        <w:rPr>
          <w:rFonts w:ascii="Arial" w:hAnsi="Arial" w:cs="Arial"/>
        </w:rPr>
        <w:t>PC</w:t>
      </w:r>
      <w:r w:rsidR="00703FFB">
        <w:rPr>
          <w:rFonts w:ascii="Arial" w:hAnsi="Arial" w:cs="Arial"/>
        </w:rPr>
        <w:t>‘s</w:t>
      </w:r>
      <w:r w:rsidRPr="00455DFE">
        <w:rPr>
          <w:rFonts w:ascii="Arial" w:hAnsi="Arial" w:cs="Arial"/>
        </w:rPr>
        <w:t>s</w:t>
      </w:r>
      <w:proofErr w:type="spellEnd"/>
      <w:r w:rsidRPr="00455DFE">
        <w:rPr>
          <w:rFonts w:ascii="Arial" w:hAnsi="Arial" w:cs="Arial"/>
        </w:rPr>
        <w:t xml:space="preserve"> grundsätzlich im Fachhandel entsorgen, um das Altmaterial der Kreislaufwirtschaft zur Verfügung zu stellen</w:t>
      </w:r>
    </w:p>
    <w:p w:rsidR="00703FFB" w:rsidRDefault="00F921A9" w:rsidP="00F921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455DFE">
        <w:rPr>
          <w:rFonts w:ascii="Arial" w:hAnsi="Arial" w:cs="Arial"/>
        </w:rPr>
        <w:t>PC</w:t>
      </w:r>
      <w:r w:rsidR="00703FFB">
        <w:rPr>
          <w:rFonts w:ascii="Arial" w:hAnsi="Arial" w:cs="Arial"/>
        </w:rPr>
        <w:t>‘</w:t>
      </w:r>
      <w:r w:rsidRPr="00455DFE">
        <w:rPr>
          <w:rFonts w:ascii="Arial" w:hAnsi="Arial" w:cs="Arial"/>
        </w:rPr>
        <w:t>s</w:t>
      </w:r>
      <w:proofErr w:type="spellEnd"/>
      <w:r w:rsidRPr="00455DFE">
        <w:rPr>
          <w:rFonts w:ascii="Arial" w:hAnsi="Arial" w:cs="Arial"/>
        </w:rPr>
        <w:t xml:space="preserve"> so lange wie möglich nutzen, um Ressourcen zu schonen und die Praxisausgaben zu senken. </w:t>
      </w:r>
    </w:p>
    <w:p w:rsidR="00F921A9" w:rsidRDefault="00F921A9" w:rsidP="00F921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55DFE">
        <w:rPr>
          <w:rFonts w:ascii="Arial" w:hAnsi="Arial" w:cs="Arial"/>
        </w:rPr>
        <w:t xml:space="preserve">Ggf. recycelte </w:t>
      </w:r>
      <w:proofErr w:type="spellStart"/>
      <w:r w:rsidRPr="00455DFE">
        <w:rPr>
          <w:rFonts w:ascii="Arial" w:hAnsi="Arial" w:cs="Arial"/>
        </w:rPr>
        <w:t>PC</w:t>
      </w:r>
      <w:r w:rsidR="00703FFB">
        <w:rPr>
          <w:rFonts w:ascii="Arial" w:hAnsi="Arial" w:cs="Arial"/>
        </w:rPr>
        <w:t>‘</w:t>
      </w:r>
      <w:r w:rsidRPr="00455DFE">
        <w:rPr>
          <w:rFonts w:ascii="Arial" w:hAnsi="Arial" w:cs="Arial"/>
        </w:rPr>
        <w:t>s</w:t>
      </w:r>
      <w:proofErr w:type="spellEnd"/>
      <w:r w:rsidRPr="00455DFE">
        <w:rPr>
          <w:rFonts w:ascii="Arial" w:hAnsi="Arial" w:cs="Arial"/>
        </w:rPr>
        <w:t xml:space="preserve"> nutzen</w:t>
      </w:r>
    </w:p>
    <w:p w:rsidR="00F921A9" w:rsidRDefault="00F921A9" w:rsidP="00F921A9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55DFE">
        <w:rPr>
          <w:rFonts w:ascii="Arial" w:hAnsi="Arial" w:cs="Arial"/>
        </w:rPr>
        <w:t>Je mehr leistungsfähige Komponenten im PC verbaut sind</w:t>
      </w:r>
      <w:r>
        <w:rPr>
          <w:rFonts w:ascii="Arial" w:hAnsi="Arial" w:cs="Arial"/>
        </w:rPr>
        <w:t xml:space="preserve"> und je mehr Komponenten des </w:t>
      </w:r>
      <w:proofErr w:type="spellStart"/>
      <w:r>
        <w:rPr>
          <w:rFonts w:ascii="Arial" w:hAnsi="Arial" w:cs="Arial"/>
        </w:rPr>
        <w:t>PC’s</w:t>
      </w:r>
      <w:proofErr w:type="spellEnd"/>
      <w:r>
        <w:rPr>
          <w:rFonts w:ascii="Arial" w:hAnsi="Arial" w:cs="Arial"/>
        </w:rPr>
        <w:t xml:space="preserve"> beansprucht werden</w:t>
      </w:r>
      <w:r w:rsidRPr="00455DFE">
        <w:rPr>
          <w:rFonts w:ascii="Arial" w:hAnsi="Arial" w:cs="Arial"/>
        </w:rPr>
        <w:t>, desto mehr Strom benötigt dieser</w:t>
      </w:r>
    </w:p>
    <w:p w:rsidR="00703FFB" w:rsidRPr="00F921A9" w:rsidRDefault="00703FFB" w:rsidP="00703FFB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921A9">
        <w:rPr>
          <w:rFonts w:ascii="Arial" w:hAnsi="Arial" w:cs="Arial"/>
        </w:rPr>
        <w:t>Effektive Kosten- und Energieersparnis durch Auto-Shutdown-Software möglich</w:t>
      </w:r>
    </w:p>
    <w:p w:rsidR="00F921A9" w:rsidRDefault="00F921A9" w:rsidP="00F921A9">
      <w:pPr>
        <w:pStyle w:val="Listenabsatz"/>
        <w:ind w:left="720"/>
        <w:rPr>
          <w:rFonts w:ascii="Arial" w:hAnsi="Arial" w:cs="Arial"/>
        </w:rPr>
      </w:pPr>
    </w:p>
    <w:p w:rsidR="00687FD8" w:rsidRPr="00455DFE" w:rsidRDefault="00B24C58">
      <w:pPr>
        <w:spacing w:before="200" w:after="200"/>
        <w:rPr>
          <w:rFonts w:ascii="Arial" w:hAnsi="Arial" w:cs="Arial"/>
        </w:rPr>
      </w:pPr>
      <w:r w:rsidRPr="00455DFE">
        <w:rPr>
          <w:rFonts w:ascii="Arial" w:hAnsi="Arial" w:cs="Arial"/>
          <w:b/>
          <w:bCs/>
          <w:sz w:val="22"/>
          <w:szCs w:val="22"/>
        </w:rPr>
        <w:t>Quellen und weiterführende Links:</w:t>
      </w:r>
    </w:p>
    <w:p w:rsidR="00F921A9" w:rsidRPr="00455DFE" w:rsidRDefault="00582434">
      <w:pPr>
        <w:rPr>
          <w:rFonts w:ascii="Arial" w:hAnsi="Arial" w:cs="Arial"/>
        </w:rPr>
      </w:pPr>
      <w:hyperlink r:id="rId5" w:history="1">
        <w:r w:rsidR="00F921A9" w:rsidRPr="008F2834">
          <w:rPr>
            <w:rStyle w:val="Hyperlink"/>
            <w:rFonts w:ascii="Arial" w:hAnsi="Arial" w:cs="Arial"/>
          </w:rPr>
          <w:t>https://www.dena.de/startseite/</w:t>
        </w:r>
      </w:hyperlink>
    </w:p>
    <w:p w:rsidR="00F921A9" w:rsidRPr="00455DFE" w:rsidRDefault="00582434">
      <w:pPr>
        <w:rPr>
          <w:rFonts w:ascii="Arial" w:hAnsi="Arial" w:cs="Arial"/>
        </w:rPr>
      </w:pPr>
      <w:hyperlink r:id="rId6" w:history="1">
        <w:r w:rsidR="00F921A9" w:rsidRPr="008F2834">
          <w:rPr>
            <w:rStyle w:val="Hyperlink"/>
            <w:rFonts w:ascii="Arial" w:hAnsi="Arial" w:cs="Arial"/>
          </w:rPr>
          <w:t>https://de.wikipedia.org/wiki/80_PLUS</w:t>
        </w:r>
      </w:hyperlink>
      <w:r w:rsidR="001E7B0C" w:rsidRPr="001E7B0C">
        <w:rPr>
          <w:rFonts w:ascii="Arial" w:hAnsi="Arial" w:cs="Arial"/>
        </w:rPr>
        <w:t xml:space="preserve"> </w:t>
      </w:r>
      <w:r w:rsidR="001E7B0C">
        <w:rPr>
          <w:rFonts w:ascii="Arial" w:hAnsi="Arial" w:cs="Arial"/>
        </w:rPr>
        <w:t>(</w:t>
      </w:r>
      <w:r w:rsidR="001E7B0C" w:rsidRPr="00455DFE">
        <w:rPr>
          <w:rFonts w:ascii="Arial" w:hAnsi="Arial" w:cs="Arial"/>
        </w:rPr>
        <w:t>Bewertungssystem 80 Plus:</w:t>
      </w:r>
      <w:r w:rsidR="001E7B0C">
        <w:rPr>
          <w:rFonts w:ascii="Arial" w:hAnsi="Arial" w:cs="Arial"/>
        </w:rPr>
        <w:t>)</w:t>
      </w:r>
    </w:p>
    <w:p w:rsidR="00F921A9" w:rsidRPr="00455DFE" w:rsidRDefault="00F921A9">
      <w:pPr>
        <w:rPr>
          <w:rFonts w:ascii="Arial" w:hAnsi="Arial" w:cs="Arial"/>
        </w:rPr>
      </w:pPr>
    </w:p>
    <w:p w:rsidR="00687FD8" w:rsidRPr="00455DFE" w:rsidRDefault="00687FD8">
      <w:pPr>
        <w:spacing w:after="200"/>
        <w:rPr>
          <w:rFonts w:ascii="Arial" w:hAnsi="Arial" w:cs="Arial"/>
        </w:rPr>
      </w:pPr>
    </w:p>
    <w:tbl>
      <w:tblPr>
        <w:tblW w:w="46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3260"/>
        <w:gridCol w:w="1701"/>
        <w:gridCol w:w="3261"/>
        <w:gridCol w:w="2550"/>
      </w:tblGrid>
      <w:tr w:rsidR="00884DA0" w:rsidRPr="00455DFE" w:rsidTr="00884DA0"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 xml:space="preserve">Erstellt von: </w:t>
            </w:r>
          </w:p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>Datum: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 xml:space="preserve">Geprüft von: </w:t>
            </w:r>
          </w:p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>Datum: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4DA0" w:rsidRPr="001E7B0C" w:rsidRDefault="00884DA0" w:rsidP="001E7B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>Version:</w:t>
            </w:r>
          </w:p>
          <w:p w:rsidR="00884DA0" w:rsidRPr="001E7B0C" w:rsidRDefault="00884DA0" w:rsidP="001E7B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84DA0" w:rsidRDefault="005824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4DA0">
              <w:rPr>
                <w:rFonts w:ascii="Arial" w:hAnsi="Arial" w:cs="Arial"/>
                <w:b/>
                <w:sz w:val="18"/>
                <w:szCs w:val="18"/>
              </w:rPr>
              <w:t>Freigabe von:</w:t>
            </w:r>
          </w:p>
          <w:p w:rsidR="00884DA0" w:rsidRPr="001E7B0C" w:rsidRDefault="005824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84DA0">
              <w:rPr>
                <w:rFonts w:ascii="Arial" w:hAnsi="Arial" w:cs="Arial"/>
                <w:b/>
                <w:sz w:val="18"/>
                <w:szCs w:val="18"/>
              </w:rPr>
              <w:t>Datum: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 xml:space="preserve">CL </w:t>
            </w:r>
            <w:r>
              <w:rPr>
                <w:rFonts w:ascii="Arial" w:hAnsi="Arial" w:cs="Arial"/>
                <w:b/>
                <w:sz w:val="18"/>
                <w:szCs w:val="18"/>
              </w:rPr>
              <w:t>Energie</w:t>
            </w:r>
            <w:r w:rsidRPr="001E7B0C">
              <w:rPr>
                <w:rFonts w:ascii="Arial" w:hAnsi="Arial" w:cs="Arial"/>
                <w:b/>
                <w:sz w:val="18"/>
                <w:szCs w:val="18"/>
              </w:rPr>
              <w:t xml:space="preserve"> sparen.docx</w:t>
            </w:r>
          </w:p>
          <w:p w:rsidR="00884DA0" w:rsidRPr="001E7B0C" w:rsidRDefault="00884D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B0C">
              <w:rPr>
                <w:rFonts w:ascii="Arial" w:hAnsi="Arial" w:cs="Arial"/>
                <w:b/>
                <w:sz w:val="18"/>
                <w:szCs w:val="18"/>
              </w:rPr>
              <w:t>Seiten: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:rsidR="00B24C58" w:rsidRPr="001E7B0C" w:rsidRDefault="001E7B0C">
      <w:pPr>
        <w:rPr>
          <w:rFonts w:ascii="Arial" w:hAnsi="Arial" w:cs="Arial"/>
          <w:sz w:val="16"/>
          <w:szCs w:val="16"/>
        </w:rPr>
      </w:pPr>
      <w:r w:rsidRPr="001E7B0C">
        <w:rPr>
          <w:rFonts w:ascii="Arial" w:hAnsi="Arial" w:cs="Arial"/>
          <w:sz w:val="16"/>
          <w:szCs w:val="16"/>
        </w:rPr>
        <w:t xml:space="preserve">Version 1.2, 07.01.2026, Dr. </w:t>
      </w:r>
      <w:r w:rsidR="00884DA0">
        <w:rPr>
          <w:rFonts w:ascii="Arial" w:hAnsi="Arial" w:cs="Arial"/>
          <w:sz w:val="16"/>
          <w:szCs w:val="16"/>
        </w:rPr>
        <w:t xml:space="preserve">med. </w:t>
      </w:r>
      <w:r w:rsidRPr="001E7B0C">
        <w:rPr>
          <w:rFonts w:ascii="Arial" w:hAnsi="Arial" w:cs="Arial"/>
          <w:sz w:val="16"/>
          <w:szCs w:val="16"/>
        </w:rPr>
        <w:t>Christina Hecker</w:t>
      </w:r>
    </w:p>
    <w:sectPr w:rsidR="00B24C58" w:rsidRPr="001E7B0C">
      <w:pgSz w:w="16838" w:h="11906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23F"/>
    <w:multiLevelType w:val="hybridMultilevel"/>
    <w:tmpl w:val="F0A45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0AC"/>
    <w:multiLevelType w:val="hybridMultilevel"/>
    <w:tmpl w:val="05D2C9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39"/>
    <w:multiLevelType w:val="hybridMultilevel"/>
    <w:tmpl w:val="C592156E"/>
    <w:lvl w:ilvl="0" w:tplc="60729418">
      <w:start w:val="1"/>
      <w:numFmt w:val="bullet"/>
      <w:lvlText w:val="●"/>
      <w:lvlJc w:val="left"/>
      <w:pPr>
        <w:ind w:left="720" w:hanging="360"/>
      </w:pPr>
    </w:lvl>
    <w:lvl w:ilvl="1" w:tplc="F31E4A80">
      <w:start w:val="1"/>
      <w:numFmt w:val="bullet"/>
      <w:lvlText w:val="○"/>
      <w:lvlJc w:val="left"/>
      <w:pPr>
        <w:ind w:left="1440" w:hanging="360"/>
      </w:pPr>
    </w:lvl>
    <w:lvl w:ilvl="2" w:tplc="74E87FD8">
      <w:start w:val="1"/>
      <w:numFmt w:val="bullet"/>
      <w:lvlText w:val="■"/>
      <w:lvlJc w:val="left"/>
      <w:pPr>
        <w:ind w:left="2160" w:hanging="360"/>
      </w:pPr>
    </w:lvl>
    <w:lvl w:ilvl="3" w:tplc="2682C840">
      <w:start w:val="1"/>
      <w:numFmt w:val="bullet"/>
      <w:lvlText w:val="●"/>
      <w:lvlJc w:val="left"/>
      <w:pPr>
        <w:ind w:left="2880" w:hanging="360"/>
      </w:pPr>
    </w:lvl>
    <w:lvl w:ilvl="4" w:tplc="EF3C916C">
      <w:start w:val="1"/>
      <w:numFmt w:val="bullet"/>
      <w:lvlText w:val="○"/>
      <w:lvlJc w:val="left"/>
      <w:pPr>
        <w:ind w:left="3600" w:hanging="360"/>
      </w:pPr>
    </w:lvl>
    <w:lvl w:ilvl="5" w:tplc="4B64B140">
      <w:start w:val="1"/>
      <w:numFmt w:val="bullet"/>
      <w:lvlText w:val="■"/>
      <w:lvlJc w:val="left"/>
      <w:pPr>
        <w:ind w:left="4320" w:hanging="360"/>
      </w:pPr>
    </w:lvl>
    <w:lvl w:ilvl="6" w:tplc="78F61AFE">
      <w:start w:val="1"/>
      <w:numFmt w:val="bullet"/>
      <w:lvlText w:val="●"/>
      <w:lvlJc w:val="left"/>
      <w:pPr>
        <w:ind w:left="5040" w:hanging="360"/>
      </w:pPr>
    </w:lvl>
    <w:lvl w:ilvl="7" w:tplc="08FC0F04">
      <w:start w:val="1"/>
      <w:numFmt w:val="bullet"/>
      <w:lvlText w:val="●"/>
      <w:lvlJc w:val="left"/>
      <w:pPr>
        <w:ind w:left="5760" w:hanging="360"/>
      </w:pPr>
    </w:lvl>
    <w:lvl w:ilvl="8" w:tplc="5778EC5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F2F0FD7"/>
    <w:multiLevelType w:val="hybridMultilevel"/>
    <w:tmpl w:val="0254B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D8"/>
    <w:rsid w:val="001E7B0C"/>
    <w:rsid w:val="00341898"/>
    <w:rsid w:val="00455DFE"/>
    <w:rsid w:val="00527DE4"/>
    <w:rsid w:val="00582434"/>
    <w:rsid w:val="00687FD8"/>
    <w:rsid w:val="006E0164"/>
    <w:rsid w:val="00703FFB"/>
    <w:rsid w:val="00884DA0"/>
    <w:rsid w:val="00902C3E"/>
    <w:rsid w:val="009E3ED5"/>
    <w:rsid w:val="00A21130"/>
    <w:rsid w:val="00A955DC"/>
    <w:rsid w:val="00B24C58"/>
    <w:rsid w:val="00CB183C"/>
    <w:rsid w:val="00E55544"/>
    <w:rsid w:val="00F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691C"/>
  <w15:docId w15:val="{A0641550-822E-416E-8771-1D8FD946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21A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E7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80_PLUS" TargetMode="External"/><Relationship Id="rId5" Type="http://schemas.openxmlformats.org/officeDocument/2006/relationships/hyperlink" Target="https://www.dena.de/startse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13</cp:revision>
  <dcterms:created xsi:type="dcterms:W3CDTF">2026-01-07T18:57:00Z</dcterms:created>
  <dcterms:modified xsi:type="dcterms:W3CDTF">2026-01-14T18:29:00Z</dcterms:modified>
</cp:coreProperties>
</file>