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852EA" w14:textId="26A64434" w:rsidR="00C83CA3" w:rsidRDefault="00C83CA3" w:rsidP="00C83C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C83CA3">
        <w:rPr>
          <w:rFonts w:cstheme="minorHAnsi"/>
          <w:b/>
          <w:color w:val="000000"/>
        </w:rPr>
        <w:t>Sehr geehrte Patientin, sehr geehrter Patient!</w:t>
      </w:r>
    </w:p>
    <w:p w14:paraId="53934A0B" w14:textId="77777777" w:rsidR="00C83CA3" w:rsidRPr="00C83CA3" w:rsidRDefault="00C83CA3" w:rsidP="00C83CA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p w14:paraId="53992801" w14:textId="63515B45" w:rsidR="00FE1734" w:rsidRDefault="00FE1734" w:rsidP="00FE1734">
      <w:pPr>
        <w:spacing w:after="0" w:line="240" w:lineRule="auto"/>
        <w:rPr>
          <w:rFonts w:eastAsia="inter" w:cstheme="minorHAnsi"/>
          <w:u w:val="single"/>
          <w:vertAlign w:val="superscript"/>
        </w:rPr>
      </w:pPr>
      <w:r w:rsidRPr="00FE1734">
        <w:rPr>
          <w:rFonts w:eastAsia="inter" w:cstheme="minorHAnsi"/>
          <w:color w:val="000000"/>
        </w:rPr>
        <w:t>Wasserknappheit wird auch in Deutschland durch Klimawandel, weniger Niederschlag und Hitzewellen zu einer Herausforderung. Mit bewusstem Handeln schonen Sie diese wertvolle Ressource, sparen Kosten und tragen zum Umweltschutz bei.</w:t>
      </w:r>
      <w:bookmarkStart w:id="0" w:name="fnref1"/>
      <w:bookmarkStart w:id="1" w:name="vorteile_von_leitungswasser"/>
      <w:bookmarkEnd w:id="0"/>
      <w:r>
        <w:rPr>
          <w:rFonts w:eastAsia="inter" w:cstheme="minorHAnsi"/>
          <w:u w:val="single"/>
          <w:vertAlign w:val="superscript"/>
        </w:rPr>
        <w:t xml:space="preserve"> </w:t>
      </w:r>
    </w:p>
    <w:p w14:paraId="692EB4BA" w14:textId="77777777" w:rsidR="00FE1734" w:rsidRDefault="00FE1734" w:rsidP="00FE1734">
      <w:pPr>
        <w:spacing w:after="0" w:line="240" w:lineRule="auto"/>
        <w:rPr>
          <w:rFonts w:eastAsia="inter" w:cstheme="minorHAnsi"/>
          <w:b/>
          <w:color w:val="000000"/>
        </w:rPr>
      </w:pPr>
    </w:p>
    <w:p w14:paraId="622B9E14" w14:textId="1797D671" w:rsidR="00FE1734" w:rsidRPr="00FE1734" w:rsidRDefault="00FE1734" w:rsidP="00FE1734">
      <w:pPr>
        <w:spacing w:after="0" w:line="240" w:lineRule="auto"/>
        <w:rPr>
          <w:rFonts w:cstheme="minorHAnsi"/>
        </w:rPr>
      </w:pPr>
      <w:r w:rsidRPr="00FE1734">
        <w:rPr>
          <w:rFonts w:eastAsia="inter" w:cstheme="minorHAnsi"/>
          <w:b/>
          <w:color w:val="000000"/>
        </w:rPr>
        <w:t>Vorteile von Leitungswasser</w:t>
      </w:r>
      <w:bookmarkEnd w:id="1"/>
      <w:r w:rsidR="00A2631F">
        <w:rPr>
          <w:rFonts w:eastAsia="inter" w:cstheme="minorHAnsi"/>
          <w:b/>
          <w:color w:val="000000"/>
        </w:rPr>
        <w:t>:</w:t>
      </w:r>
    </w:p>
    <w:p w14:paraId="3E5C4001" w14:textId="546991D7" w:rsidR="00FE1734" w:rsidRDefault="00FE1734" w:rsidP="00FE1734">
      <w:pPr>
        <w:spacing w:after="0" w:line="240" w:lineRule="auto"/>
        <w:rPr>
          <w:rFonts w:eastAsia="inter" w:cstheme="minorHAnsi"/>
          <w:color w:val="000000"/>
        </w:rPr>
      </w:pPr>
      <w:r w:rsidRPr="00FE1734">
        <w:rPr>
          <w:rFonts w:eastAsia="inter" w:cstheme="minorHAnsi"/>
          <w:color w:val="000000"/>
        </w:rPr>
        <w:t xml:space="preserve">Leitungswasser ist </w:t>
      </w:r>
      <w:r w:rsidRPr="00FE1734">
        <w:rPr>
          <w:rFonts w:eastAsia="inter" w:cstheme="minorHAnsi"/>
          <w:b/>
          <w:color w:val="000000"/>
        </w:rPr>
        <w:t>hochwertig kontrolliert</w:t>
      </w:r>
      <w:r w:rsidRPr="00FE1734">
        <w:rPr>
          <w:rFonts w:eastAsia="inter" w:cstheme="minorHAnsi"/>
          <w:color w:val="000000"/>
        </w:rPr>
        <w:t xml:space="preserve">, gesund und bis zu </w:t>
      </w:r>
      <w:r w:rsidRPr="00FE1734">
        <w:rPr>
          <w:rFonts w:eastAsia="inter" w:cstheme="minorHAnsi"/>
          <w:b/>
          <w:color w:val="000000"/>
        </w:rPr>
        <w:t>700-mal günstiger</w:t>
      </w:r>
      <w:r w:rsidRPr="00FE1734">
        <w:rPr>
          <w:rFonts w:eastAsia="inter" w:cstheme="minorHAnsi"/>
          <w:color w:val="000000"/>
        </w:rPr>
        <w:t xml:space="preserve"> als Flaschenwasser (ca. 0,01 €/Liter vs. 0,30–0,70 €/Liter). Eine vierköpfige Familie spart jährlich bis zu </w:t>
      </w:r>
      <w:r w:rsidRPr="00FE1734">
        <w:rPr>
          <w:rFonts w:eastAsia="inter" w:cstheme="minorHAnsi"/>
          <w:b/>
          <w:color w:val="000000"/>
        </w:rPr>
        <w:t>1.000 €</w:t>
      </w:r>
      <w:r w:rsidRPr="00FE1734">
        <w:rPr>
          <w:rFonts w:eastAsia="inter" w:cstheme="minorHAnsi"/>
          <w:color w:val="000000"/>
        </w:rPr>
        <w:t>.</w:t>
      </w:r>
      <w:bookmarkStart w:id="2" w:name="fnref3"/>
      <w:bookmarkEnd w:id="2"/>
    </w:p>
    <w:p w14:paraId="710CC204" w14:textId="77777777" w:rsidR="00FE1734" w:rsidRPr="00FE1734" w:rsidRDefault="00FE1734" w:rsidP="00FE1734">
      <w:pPr>
        <w:spacing w:after="0" w:line="240" w:lineRule="auto"/>
        <w:rPr>
          <w:rFonts w:cstheme="minorHAnsi"/>
        </w:rPr>
      </w:pPr>
    </w:p>
    <w:p w14:paraId="5AE31CC8" w14:textId="77777777" w:rsidR="00FF0150" w:rsidRDefault="00FE1734" w:rsidP="00FF0150">
      <w:pPr>
        <w:spacing w:after="0" w:line="240" w:lineRule="auto"/>
        <w:rPr>
          <w:rFonts w:eastAsia="inter" w:cstheme="minorHAnsi"/>
          <w:b/>
          <w:color w:val="000000"/>
        </w:rPr>
      </w:pPr>
      <w:r w:rsidRPr="00FF0150">
        <w:rPr>
          <w:rFonts w:eastAsia="inter" w:cstheme="minorHAnsi"/>
          <w:b/>
          <w:color w:val="000000"/>
        </w:rPr>
        <w:t>Warum Flaschenwasser meiden</w:t>
      </w:r>
      <w:r w:rsidR="00FF0150">
        <w:rPr>
          <w:rFonts w:eastAsia="inter" w:cstheme="minorHAnsi"/>
          <w:b/>
          <w:color w:val="000000"/>
        </w:rPr>
        <w:t>?</w:t>
      </w:r>
    </w:p>
    <w:p w14:paraId="4E2BFA2B" w14:textId="77777777" w:rsidR="00FF0150" w:rsidRDefault="00FE1734" w:rsidP="00FF0150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FF0150">
        <w:rPr>
          <w:rFonts w:eastAsia="inter" w:cstheme="minorHAnsi"/>
          <w:b/>
          <w:color w:val="000000"/>
        </w:rPr>
        <w:t>PET-Flaschen</w:t>
      </w:r>
      <w:r w:rsidRPr="00FF0150">
        <w:rPr>
          <w:rFonts w:eastAsia="inter" w:cstheme="minorHAnsi"/>
          <w:color w:val="000000"/>
        </w:rPr>
        <w:t xml:space="preserve"> </w:t>
      </w:r>
      <w:r w:rsidR="00FF0150" w:rsidRPr="00FF0150">
        <w:rPr>
          <w:rFonts w:eastAsia="inter" w:cstheme="minorHAnsi"/>
          <w:color w:val="000000"/>
        </w:rPr>
        <w:t xml:space="preserve">werden energieintensiv aus Erdöl und Erdgas hergestellt und </w:t>
      </w:r>
      <w:r w:rsidRPr="00FF0150">
        <w:rPr>
          <w:rFonts w:eastAsia="inter" w:cstheme="minorHAnsi"/>
          <w:color w:val="000000"/>
        </w:rPr>
        <w:t>verursachen hohe CO₂-Emissionen durch Transport</w:t>
      </w:r>
      <w:r w:rsidR="00FF0150" w:rsidRPr="00FF0150">
        <w:rPr>
          <w:rFonts w:eastAsia="inter" w:cstheme="minorHAnsi"/>
          <w:color w:val="000000"/>
        </w:rPr>
        <w:t xml:space="preserve"> und Verbrennung. </w:t>
      </w:r>
      <w:r w:rsidRPr="00FF0150">
        <w:rPr>
          <w:rFonts w:eastAsia="inter" w:cstheme="minorHAnsi"/>
          <w:color w:val="000000"/>
        </w:rPr>
        <w:t xml:space="preserve"> </w:t>
      </w:r>
      <w:r w:rsidR="00FF0150" w:rsidRPr="00FF0150">
        <w:rPr>
          <w:rFonts w:eastAsia="inter" w:cstheme="minorHAnsi"/>
          <w:color w:val="000000"/>
        </w:rPr>
        <w:t>In den Ozeanen zerfallen PET-Flaschen zu gesundheitsschädlichem Mikroplastik, was über die Nahrungskette wieder auf unserem Teller landet</w:t>
      </w:r>
      <w:r w:rsidRPr="00FF0150">
        <w:rPr>
          <w:rFonts w:eastAsia="inter" w:cstheme="minorHAnsi"/>
          <w:color w:val="000000"/>
        </w:rPr>
        <w:t>.</w:t>
      </w:r>
      <w:bookmarkStart w:id="3" w:name="fnref3_1"/>
      <w:bookmarkStart w:id="4" w:name="fnref1_2"/>
      <w:bookmarkEnd w:id="3"/>
      <w:bookmarkEnd w:id="4"/>
      <w:r w:rsidRPr="00FF0150">
        <w:rPr>
          <w:rFonts w:cstheme="minorHAnsi"/>
        </w:rPr>
        <w:t xml:space="preserve">  </w:t>
      </w:r>
    </w:p>
    <w:p w14:paraId="62CAB352" w14:textId="786316E3" w:rsidR="00FF0150" w:rsidRPr="00FF0150" w:rsidRDefault="00FF0150" w:rsidP="00FF0150">
      <w:pPr>
        <w:pStyle w:val="Listenabsatz"/>
        <w:numPr>
          <w:ilvl w:val="0"/>
          <w:numId w:val="10"/>
        </w:numPr>
        <w:spacing w:after="0" w:line="240" w:lineRule="auto"/>
        <w:rPr>
          <w:rFonts w:cstheme="minorHAnsi"/>
        </w:rPr>
      </w:pPr>
      <w:r w:rsidRPr="00FF0150">
        <w:rPr>
          <w:rFonts w:eastAsia="inter" w:cstheme="minorHAnsi"/>
          <w:color w:val="000000"/>
        </w:rPr>
        <w:t xml:space="preserve">Auch </w:t>
      </w:r>
      <w:r w:rsidRPr="00FF0150">
        <w:rPr>
          <w:rFonts w:eastAsia="inter" w:cstheme="minorHAnsi"/>
          <w:b/>
          <w:color w:val="000000"/>
        </w:rPr>
        <w:t>Glasflaschen</w:t>
      </w:r>
      <w:r w:rsidRPr="00FF0150">
        <w:rPr>
          <w:rFonts w:eastAsia="inter" w:cstheme="minorHAnsi"/>
          <w:color w:val="000000"/>
        </w:rPr>
        <w:t xml:space="preserve"> sind keine umweltfreundliche Alternative zu Plastik, denn die Herstellung des Glases verbraucht enorme Energie (Öl/Gas), oft </w:t>
      </w:r>
      <w:r w:rsidR="00A2631F">
        <w:rPr>
          <w:rFonts w:eastAsia="inter" w:cstheme="minorHAnsi"/>
          <w:color w:val="000000"/>
        </w:rPr>
        <w:t xml:space="preserve">sogar </w:t>
      </w:r>
      <w:r w:rsidRPr="00FF0150">
        <w:rPr>
          <w:rFonts w:eastAsia="inter" w:cstheme="minorHAnsi"/>
          <w:color w:val="000000"/>
        </w:rPr>
        <w:t>mehr CO₂ als PET-Flaschen. Viele Glasflaschen werden nicht wiederverwendet, sondern als Einwegverpackung verbrannt oder deponiert</w:t>
      </w:r>
      <w:r>
        <w:rPr>
          <w:rFonts w:eastAsia="inter" w:cstheme="minorHAnsi"/>
          <w:color w:val="000000"/>
        </w:rPr>
        <w:t xml:space="preserve">, und </w:t>
      </w:r>
      <w:r w:rsidRPr="00FF0150">
        <w:rPr>
          <w:rFonts w:eastAsia="inter" w:cstheme="minorHAnsi"/>
          <w:color w:val="000000"/>
        </w:rPr>
        <w:t xml:space="preserve">schweres Glas erhöht erheblich </w:t>
      </w:r>
      <w:r>
        <w:rPr>
          <w:rFonts w:eastAsia="inter" w:cstheme="minorHAnsi"/>
          <w:color w:val="000000"/>
        </w:rPr>
        <w:t xml:space="preserve">die </w:t>
      </w:r>
      <w:r w:rsidRPr="00FF0150">
        <w:rPr>
          <w:rFonts w:eastAsia="inter" w:cstheme="minorHAnsi"/>
          <w:color w:val="000000"/>
        </w:rPr>
        <w:t>Transportemissionen.</w:t>
      </w:r>
    </w:p>
    <w:p w14:paraId="6D420509" w14:textId="77777777" w:rsidR="00FF7439" w:rsidRPr="00FE1734" w:rsidRDefault="00FF7439" w:rsidP="00FF7439">
      <w:pPr>
        <w:spacing w:after="0" w:line="240" w:lineRule="auto"/>
        <w:rPr>
          <w:rFonts w:cstheme="minorHAnsi"/>
        </w:rPr>
      </w:pPr>
    </w:p>
    <w:p w14:paraId="0E3FE9D7" w14:textId="5137BF88" w:rsidR="00FF7439" w:rsidRPr="00FE1734" w:rsidRDefault="00FE1734" w:rsidP="00FF7439">
      <w:pPr>
        <w:spacing w:after="0" w:line="240" w:lineRule="auto"/>
        <w:ind w:left="-30"/>
        <w:rPr>
          <w:rFonts w:cstheme="minorHAnsi"/>
        </w:rPr>
      </w:pPr>
      <w:bookmarkStart w:id="5" w:name="praktische_tipps_zum_wassersparen"/>
      <w:r w:rsidRPr="00FE1734">
        <w:rPr>
          <w:rFonts w:eastAsia="inter" w:cstheme="minorHAnsi"/>
          <w:b/>
          <w:color w:val="000000"/>
        </w:rPr>
        <w:t>Praktische Tipps zum Wassersparen</w:t>
      </w:r>
      <w:bookmarkEnd w:id="5"/>
      <w:r w:rsidR="00FF7439">
        <w:rPr>
          <w:rFonts w:eastAsia="inter" w:cstheme="minorHAnsi"/>
          <w:b/>
          <w:color w:val="000000"/>
        </w:rPr>
        <w:t>:</w:t>
      </w:r>
    </w:p>
    <w:p w14:paraId="4B677403" w14:textId="6382D637" w:rsidR="00FE1734" w:rsidRPr="00FE1734" w:rsidRDefault="00FE1734" w:rsidP="00FF743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E1734">
        <w:rPr>
          <w:rFonts w:eastAsia="inter" w:cstheme="minorHAnsi"/>
          <w:b/>
          <w:color w:val="000000"/>
        </w:rPr>
        <w:t>CO₂-</w:t>
      </w:r>
      <w:proofErr w:type="spellStart"/>
      <w:r w:rsidRPr="00FE1734">
        <w:rPr>
          <w:rFonts w:eastAsia="inter" w:cstheme="minorHAnsi"/>
          <w:b/>
          <w:color w:val="000000"/>
        </w:rPr>
        <w:t>Sprudler</w:t>
      </w:r>
      <w:proofErr w:type="spellEnd"/>
      <w:r w:rsidRPr="00FE1734">
        <w:rPr>
          <w:rFonts w:eastAsia="inter" w:cstheme="minorHAnsi"/>
          <w:color w:val="000000"/>
        </w:rPr>
        <w:t xml:space="preserve"> statt Mineralwasserflaschen anschaffe</w:t>
      </w:r>
      <w:r w:rsidR="00A2631F">
        <w:rPr>
          <w:rFonts w:eastAsia="inter" w:cstheme="minorHAnsi"/>
          <w:color w:val="000000"/>
        </w:rPr>
        <w:t>n</w:t>
      </w:r>
      <w:bookmarkStart w:id="6" w:name="fnref1_3"/>
      <w:bookmarkEnd w:id="6"/>
      <w:r w:rsidRPr="00FE1734">
        <w:rPr>
          <w:rFonts w:cstheme="minorHAnsi"/>
        </w:rPr>
        <w:t xml:space="preserve"> </w:t>
      </w:r>
    </w:p>
    <w:p w14:paraId="5ADA81F0" w14:textId="2342D6EF" w:rsidR="00FE1734" w:rsidRPr="00FE1734" w:rsidRDefault="00FE1734" w:rsidP="00FF743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proofErr w:type="spellStart"/>
      <w:r w:rsidRPr="00FE1734">
        <w:rPr>
          <w:rFonts w:eastAsia="inter" w:cstheme="minorHAnsi"/>
          <w:b/>
          <w:color w:val="000000"/>
        </w:rPr>
        <w:t>Perlatoren</w:t>
      </w:r>
      <w:proofErr w:type="spellEnd"/>
      <w:r w:rsidRPr="00FE1734">
        <w:rPr>
          <w:rFonts w:eastAsia="inter" w:cstheme="minorHAnsi"/>
          <w:color w:val="000000"/>
        </w:rPr>
        <w:t xml:space="preserve"> (Strahlregler) an Hähnen montieren: Bis zu 60% Einsparung</w:t>
      </w:r>
      <w:bookmarkStart w:id="7" w:name="fnref5"/>
      <w:bookmarkStart w:id="8" w:name="fnref1_4"/>
      <w:bookmarkEnd w:id="7"/>
      <w:bookmarkEnd w:id="8"/>
      <w:r w:rsidRPr="00FE1734">
        <w:rPr>
          <w:rFonts w:cstheme="minorHAnsi"/>
        </w:rPr>
        <w:t xml:space="preserve"> </w:t>
      </w:r>
    </w:p>
    <w:p w14:paraId="0BB7AEC8" w14:textId="2D60F7C3" w:rsidR="00FE1734" w:rsidRPr="00FE1734" w:rsidRDefault="00FE1734" w:rsidP="00FF743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E1734">
        <w:rPr>
          <w:rFonts w:eastAsia="inter" w:cstheme="minorHAnsi"/>
          <w:color w:val="000000"/>
        </w:rPr>
        <w:t xml:space="preserve">Wasserhahn </w:t>
      </w:r>
      <w:r w:rsidRPr="00FE1734">
        <w:rPr>
          <w:rFonts w:eastAsia="inter" w:cstheme="minorHAnsi"/>
          <w:b/>
          <w:color w:val="000000"/>
        </w:rPr>
        <w:t>abstellen</w:t>
      </w:r>
      <w:r w:rsidRPr="00FE1734">
        <w:rPr>
          <w:rFonts w:eastAsia="inter" w:cstheme="minorHAnsi"/>
          <w:color w:val="000000"/>
        </w:rPr>
        <w:t xml:space="preserve"> beim Zähneputzen, Einseifen oder Duschen (spart 15 L/Minute)</w:t>
      </w:r>
      <w:bookmarkStart w:id="9" w:name="fnref6"/>
      <w:bookmarkEnd w:id="9"/>
      <w:r w:rsidRPr="00FE1734">
        <w:rPr>
          <w:rFonts w:cstheme="minorHAnsi"/>
        </w:rPr>
        <w:t xml:space="preserve"> </w:t>
      </w:r>
    </w:p>
    <w:p w14:paraId="69930E36" w14:textId="7C0DD05F" w:rsidR="0020489E" w:rsidRPr="0020489E" w:rsidRDefault="00FE1734" w:rsidP="00FF7439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E1734">
        <w:rPr>
          <w:rFonts w:eastAsia="inter" w:cstheme="minorHAnsi"/>
          <w:color w:val="000000"/>
        </w:rPr>
        <w:t>Geräte (</w:t>
      </w:r>
      <w:r w:rsidRPr="00FE1734">
        <w:rPr>
          <w:rFonts w:eastAsia="inter" w:cstheme="minorHAnsi"/>
          <w:b/>
          <w:color w:val="000000"/>
        </w:rPr>
        <w:t>Spül-/Waschmaschine</w:t>
      </w:r>
      <w:r w:rsidRPr="00FE1734">
        <w:rPr>
          <w:rFonts w:eastAsia="inter" w:cstheme="minorHAnsi"/>
          <w:color w:val="000000"/>
        </w:rPr>
        <w:t xml:space="preserve">) nur </w:t>
      </w:r>
      <w:r w:rsidRPr="00FE1734">
        <w:rPr>
          <w:rFonts w:eastAsia="inter" w:cstheme="minorHAnsi"/>
          <w:b/>
          <w:color w:val="000000"/>
        </w:rPr>
        <w:t>voll beladen</w:t>
      </w:r>
      <w:r w:rsidRPr="00FE1734">
        <w:rPr>
          <w:rFonts w:eastAsia="inter" w:cstheme="minorHAnsi"/>
          <w:color w:val="000000"/>
        </w:rPr>
        <w:t xml:space="preserve"> und im Sparprogramm laufen lassen</w:t>
      </w:r>
      <w:bookmarkStart w:id="10" w:name="fnref2_1"/>
      <w:bookmarkEnd w:id="10"/>
    </w:p>
    <w:p w14:paraId="1A0EB64C" w14:textId="002D51CF" w:rsidR="0020489E" w:rsidRPr="00FF7439" w:rsidRDefault="00FE1734" w:rsidP="00FF0150">
      <w:pPr>
        <w:pStyle w:val="Listenabsatz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F7439">
        <w:rPr>
          <w:rFonts w:eastAsia="inter" w:cstheme="minorHAnsi"/>
          <w:b/>
          <w:color w:val="000000"/>
        </w:rPr>
        <w:t>Duschen statt Baden</w:t>
      </w:r>
      <w:r w:rsidRPr="00FF7439">
        <w:rPr>
          <w:rFonts w:eastAsia="inter" w:cstheme="minorHAnsi"/>
          <w:color w:val="000000"/>
        </w:rPr>
        <w:t xml:space="preserve"> (60 L vs. 150 L), mit Wasserspar-Duschkopf (bis 50% weniger)</w:t>
      </w:r>
      <w:bookmarkStart w:id="11" w:name="fnref7"/>
      <w:bookmarkStart w:id="12" w:name="fnref6_1"/>
      <w:bookmarkEnd w:id="11"/>
      <w:bookmarkEnd w:id="12"/>
    </w:p>
    <w:p w14:paraId="5CD32824" w14:textId="77777777" w:rsidR="00FF7439" w:rsidRPr="00FF7439" w:rsidRDefault="00FF7439" w:rsidP="00FF7439">
      <w:pPr>
        <w:pStyle w:val="Listenabsatz"/>
        <w:spacing w:before="105" w:after="0" w:line="240" w:lineRule="auto"/>
        <w:ind w:left="540"/>
        <w:rPr>
          <w:rFonts w:cstheme="minorHAnsi"/>
        </w:rPr>
      </w:pPr>
    </w:p>
    <w:tbl>
      <w:tblPr>
        <w:tblStyle w:val="NormalGrid"/>
        <w:tblW w:w="0" w:type="auto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ook w:val="04A0" w:firstRow="1" w:lastRow="0" w:firstColumn="1" w:lastColumn="0" w:noHBand="0" w:noVBand="1"/>
      </w:tblPr>
      <w:tblGrid>
        <w:gridCol w:w="1309"/>
        <w:gridCol w:w="1628"/>
        <w:gridCol w:w="1246"/>
      </w:tblGrid>
      <w:tr w:rsidR="0020489E" w14:paraId="5DAB8612" w14:textId="77777777" w:rsidTr="00CB579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095F20" w14:textId="77777777" w:rsidR="0020489E" w:rsidRPr="0020489E" w:rsidRDefault="0020489E" w:rsidP="00FF7439">
            <w:pPr>
              <w:rPr>
                <w:rFonts w:asciiTheme="minorHAnsi" w:cstheme="minorHAnsi"/>
                <w:b/>
                <w:sz w:val="20"/>
                <w:szCs w:val="20"/>
              </w:rPr>
            </w:pPr>
            <w:r w:rsidRPr="0020489E">
              <w:rPr>
                <w:rFonts w:asciiTheme="minorHAnsi" w:eastAsia="inter" w:cstheme="minorHAnsi"/>
                <w:b/>
                <w:color w:val="000000"/>
                <w:sz w:val="20"/>
                <w:szCs w:val="20"/>
              </w:rPr>
              <w:t>Badewanne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9934E3A" w14:textId="77777777" w:rsidR="0020489E" w:rsidRPr="0020489E" w:rsidRDefault="0020489E" w:rsidP="00FF7439">
            <w:pPr>
              <w:rPr>
                <w:rFonts w:asciiTheme="minorHAnsi" w:cstheme="minorHAnsi"/>
                <w:b/>
                <w:sz w:val="20"/>
                <w:szCs w:val="20"/>
              </w:rPr>
            </w:pPr>
            <w:r w:rsidRPr="0020489E">
              <w:rPr>
                <w:rFonts w:asciiTheme="minorHAnsi" w:eastAsia="inter" w:cstheme="minorHAnsi"/>
                <w:b/>
                <w:color w:val="000000"/>
                <w:sz w:val="20"/>
                <w:szCs w:val="20"/>
              </w:rPr>
              <w:t>Dusche (5 Min.)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</w:tcBorders>
          </w:tcPr>
          <w:p w14:paraId="332CEDCC" w14:textId="77777777" w:rsidR="0020489E" w:rsidRPr="0020489E" w:rsidRDefault="0020489E" w:rsidP="00FF7439">
            <w:pPr>
              <w:rPr>
                <w:rFonts w:asciiTheme="minorHAnsi" w:cstheme="minorHAnsi"/>
                <w:b/>
                <w:sz w:val="20"/>
                <w:szCs w:val="20"/>
              </w:rPr>
            </w:pPr>
            <w:r w:rsidRPr="0020489E">
              <w:rPr>
                <w:rFonts w:asciiTheme="minorHAnsi" w:eastAsia="inter" w:cstheme="minorHAnsi"/>
                <w:b/>
                <w:color w:val="000000"/>
                <w:sz w:val="20"/>
                <w:szCs w:val="20"/>
              </w:rPr>
              <w:t>Einsparung</w:t>
            </w:r>
          </w:p>
        </w:tc>
      </w:tr>
      <w:tr w:rsidR="0020489E" w14:paraId="5F263C9E" w14:textId="77777777" w:rsidTr="00CB5795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434E03" w14:textId="77777777" w:rsidR="0020489E" w:rsidRPr="0020489E" w:rsidRDefault="0020489E" w:rsidP="00FF7439">
            <w:pPr>
              <w:rPr>
                <w:rFonts w:asciiTheme="minorHAnsi" w:cstheme="minorHAnsi"/>
                <w:sz w:val="20"/>
                <w:szCs w:val="20"/>
              </w:rPr>
            </w:pPr>
            <w:r w:rsidRPr="0020489E">
              <w:rPr>
                <w:rFonts w:asciiTheme="minorHAnsi" w:eastAsia="inter" w:cstheme="minorHAnsi"/>
                <w:b/>
                <w:color w:val="000000"/>
                <w:sz w:val="20"/>
                <w:szCs w:val="20"/>
              </w:rPr>
              <w:t>150 Liter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148B06" w14:textId="77777777" w:rsidR="0020489E" w:rsidRPr="0020489E" w:rsidRDefault="0020489E" w:rsidP="00FF7439">
            <w:pPr>
              <w:rPr>
                <w:rFonts w:asciiTheme="minorHAnsi" w:cstheme="minorHAnsi"/>
                <w:sz w:val="20"/>
                <w:szCs w:val="20"/>
              </w:rPr>
            </w:pPr>
            <w:r w:rsidRPr="0020489E">
              <w:rPr>
                <w:rFonts w:asciiTheme="minorHAnsi" w:eastAsia="inter" w:cstheme="minorHAnsi"/>
                <w:b/>
                <w:color w:val="000000"/>
                <w:sz w:val="20"/>
                <w:szCs w:val="20"/>
              </w:rPr>
              <w:t>60 Liter</w:t>
            </w:r>
          </w:p>
        </w:tc>
        <w:tc>
          <w:tcPr>
            <w:tcW w:w="0" w:type="auto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265F63" w14:textId="77777777" w:rsidR="0020489E" w:rsidRPr="0020489E" w:rsidRDefault="0020489E" w:rsidP="00FF7439">
            <w:pPr>
              <w:rPr>
                <w:rFonts w:asciiTheme="minorHAnsi" w:cstheme="minorHAnsi"/>
                <w:sz w:val="20"/>
                <w:szCs w:val="20"/>
              </w:rPr>
            </w:pPr>
            <w:r w:rsidRPr="0020489E">
              <w:rPr>
                <w:rFonts w:asciiTheme="minorHAnsi" w:eastAsia="inter" w:cstheme="minorHAnsi"/>
                <w:b/>
                <w:color w:val="000000"/>
                <w:sz w:val="20"/>
                <w:szCs w:val="20"/>
              </w:rPr>
              <w:t>90 Liter</w:t>
            </w:r>
          </w:p>
        </w:tc>
      </w:tr>
    </w:tbl>
    <w:p w14:paraId="794A11FB" w14:textId="77777777" w:rsidR="00FF0150" w:rsidRPr="00FF0150" w:rsidRDefault="00864008" w:rsidP="00FF0150">
      <w:pPr>
        <w:numPr>
          <w:ilvl w:val="0"/>
          <w:numId w:val="4"/>
        </w:numPr>
        <w:spacing w:before="105" w:after="0" w:line="240" w:lineRule="auto"/>
        <w:rPr>
          <w:rFonts w:eastAsia="inter" w:cstheme="minorHAnsi"/>
          <w:b/>
          <w:color w:val="000000"/>
        </w:rPr>
      </w:pPr>
      <w:bookmarkStart w:id="13" w:name="schadstoffe_vermeiden"/>
      <w:r w:rsidRPr="00FF0150">
        <w:rPr>
          <w:rFonts w:eastAsia="inter" w:cstheme="minorHAnsi"/>
          <w:color w:val="000000"/>
        </w:rPr>
        <w:t xml:space="preserve">Waschmittel </w:t>
      </w:r>
      <w:r w:rsidRPr="00FF0150">
        <w:rPr>
          <w:rFonts w:eastAsia="inter" w:cstheme="minorHAnsi"/>
          <w:b/>
          <w:color w:val="000000"/>
        </w:rPr>
        <w:t>präzise dosieren</w:t>
      </w:r>
      <w:r w:rsidRPr="00FF0150">
        <w:rPr>
          <w:rFonts w:eastAsia="inter" w:cstheme="minorHAnsi"/>
          <w:color w:val="000000"/>
        </w:rPr>
        <w:t>; regional/saisonal einkaufen, um "virtuelles Wasser" zu sparen</w:t>
      </w:r>
      <w:bookmarkStart w:id="14" w:name="fnref1_5"/>
      <w:bookmarkEnd w:id="14"/>
      <w:r w:rsidRPr="00FF0150">
        <w:rPr>
          <w:rFonts w:eastAsia="inter" w:cstheme="minorHAnsi"/>
          <w:color w:val="000000"/>
        </w:rPr>
        <w:t>.</w:t>
      </w:r>
    </w:p>
    <w:p w14:paraId="1FEF6626" w14:textId="0C2F64C7" w:rsidR="00FF0150" w:rsidRPr="00FF0150" w:rsidRDefault="00FF0150" w:rsidP="00FF0150">
      <w:pPr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FF0150">
        <w:rPr>
          <w:rFonts w:eastAsia="inter" w:cstheme="minorHAnsi"/>
          <w:color w:val="000000"/>
        </w:rPr>
        <w:t>S</w:t>
      </w:r>
      <w:r w:rsidRPr="00FF0150">
        <w:rPr>
          <w:rFonts w:eastAsia="inter" w:cstheme="minorHAnsi"/>
          <w:b/>
          <w:color w:val="000000"/>
        </w:rPr>
        <w:t xml:space="preserve">parrechner nutzen: </w:t>
      </w:r>
      <w:hyperlink r:id="rId7" w:history="1">
        <w:r w:rsidRPr="00FF0150">
          <w:rPr>
            <w:rStyle w:val="Hyperlink"/>
            <w:rFonts w:cstheme="minorHAnsi"/>
          </w:rPr>
          <w:t>https://atiptap.org/trinkwasserrechner/?litres=2</w:t>
        </w:r>
      </w:hyperlink>
    </w:p>
    <w:p w14:paraId="084DA8B5" w14:textId="77777777" w:rsidR="0020489E" w:rsidRPr="0020489E" w:rsidRDefault="0020489E" w:rsidP="00FF0150">
      <w:pPr>
        <w:spacing w:after="0" w:line="240" w:lineRule="auto"/>
        <w:rPr>
          <w:rFonts w:eastAsia="inter" w:cstheme="minorHAnsi"/>
          <w:color w:val="000000"/>
        </w:rPr>
      </w:pPr>
    </w:p>
    <w:p w14:paraId="7DFB925D" w14:textId="2D9117AB" w:rsidR="00FE1734" w:rsidRPr="0020489E" w:rsidRDefault="00FE1734" w:rsidP="00FF7439">
      <w:pPr>
        <w:spacing w:after="0" w:line="240" w:lineRule="auto"/>
        <w:rPr>
          <w:rFonts w:cstheme="minorHAnsi"/>
        </w:rPr>
      </w:pPr>
      <w:r w:rsidRPr="0020489E">
        <w:rPr>
          <w:rFonts w:eastAsia="inter" w:cstheme="minorHAnsi"/>
          <w:b/>
          <w:color w:val="000000"/>
        </w:rPr>
        <w:t>Schadstoffe vermeiden</w:t>
      </w:r>
      <w:bookmarkEnd w:id="13"/>
      <w:r w:rsidR="004E2A59">
        <w:rPr>
          <w:rFonts w:eastAsia="inter" w:cstheme="minorHAnsi"/>
          <w:b/>
          <w:color w:val="000000"/>
        </w:rPr>
        <w:t>:</w:t>
      </w:r>
    </w:p>
    <w:p w14:paraId="66721B4B" w14:textId="4CFB8F97" w:rsidR="00FF7439" w:rsidRDefault="00FE1734" w:rsidP="00FF7439">
      <w:pPr>
        <w:spacing w:after="0" w:line="240" w:lineRule="auto"/>
        <w:rPr>
          <w:rStyle w:val="Hyperlink"/>
          <w:bCs/>
        </w:rPr>
      </w:pPr>
      <w:r w:rsidRPr="0020489E">
        <w:rPr>
          <w:rFonts w:eastAsia="inter" w:cstheme="minorHAnsi"/>
          <w:color w:val="000000"/>
        </w:rPr>
        <w:t xml:space="preserve">Spülen Sie keine </w:t>
      </w:r>
      <w:r w:rsidRPr="0020489E">
        <w:rPr>
          <w:rFonts w:eastAsia="inter" w:cstheme="minorHAnsi"/>
          <w:b/>
          <w:color w:val="000000"/>
        </w:rPr>
        <w:t>Medikamente, Farben oder Feuchttücher</w:t>
      </w:r>
      <w:r w:rsidRPr="0020489E">
        <w:rPr>
          <w:rFonts w:eastAsia="inter" w:cstheme="minorHAnsi"/>
          <w:color w:val="000000"/>
        </w:rPr>
        <w:t xml:space="preserve"> ins Abwasser – schützt Gewässer und Trinkwasserqualität! Infos zur Entsorgung:</w:t>
      </w:r>
      <w:r w:rsidRPr="00DB7D18">
        <w:rPr>
          <w:rFonts w:eastAsia="inter" w:cstheme="minorHAnsi"/>
          <w:color w:val="000000"/>
        </w:rPr>
        <w:t xml:space="preserve"> </w:t>
      </w:r>
      <w:hyperlink r:id="rId8" w:history="1">
        <w:r w:rsidR="00DB7D18" w:rsidRPr="00DB7D18">
          <w:rPr>
            <w:rStyle w:val="Hyperlink"/>
            <w:bCs/>
          </w:rPr>
          <w:t>https://arzneimittelentsorgung.de/home/</w:t>
        </w:r>
      </w:hyperlink>
    </w:p>
    <w:p w14:paraId="69C06A2C" w14:textId="77777777" w:rsidR="00DB7D18" w:rsidRPr="0020489E" w:rsidRDefault="00DB7D18" w:rsidP="00FF7439">
      <w:pPr>
        <w:spacing w:after="0" w:line="240" w:lineRule="auto"/>
        <w:rPr>
          <w:rFonts w:cstheme="minorHAnsi"/>
        </w:rPr>
      </w:pPr>
    </w:p>
    <w:p w14:paraId="04B168A9" w14:textId="77777777" w:rsidR="00FE1734" w:rsidRPr="0020489E" w:rsidRDefault="00FE1734" w:rsidP="00FF7439">
      <w:pPr>
        <w:spacing w:after="0" w:line="240" w:lineRule="auto"/>
        <w:rPr>
          <w:rFonts w:cstheme="minorHAnsi"/>
        </w:rPr>
      </w:pPr>
      <w:r w:rsidRPr="0020489E">
        <w:rPr>
          <w:rFonts w:eastAsia="inter" w:cstheme="minorHAnsi"/>
          <w:b/>
          <w:color w:val="000000"/>
        </w:rPr>
        <w:t>Weiterführende Quellen:</w:t>
      </w:r>
    </w:p>
    <w:p w14:paraId="0D42C89E" w14:textId="726403F1" w:rsidR="00F25AAA" w:rsidRDefault="00FE1734" w:rsidP="00F25AAA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F25AAA">
        <w:rPr>
          <w:rFonts w:eastAsia="inter" w:cstheme="minorHAnsi"/>
          <w:color w:val="000000"/>
        </w:rPr>
        <w:t xml:space="preserve">Umweltbundesamt: </w:t>
      </w:r>
      <w:hyperlink r:id="rId9" w:history="1">
        <w:r w:rsidR="00F25AAA" w:rsidRPr="00556DB3">
          <w:rPr>
            <w:rStyle w:val="Hyperlink"/>
            <w:rFonts w:cstheme="minorHAnsi"/>
          </w:rPr>
          <w:t>https://www.umweltbundesamt.de/themen/wasser</w:t>
        </w:r>
      </w:hyperlink>
    </w:p>
    <w:p w14:paraId="595EC48D" w14:textId="5545F05B" w:rsidR="00FF7439" w:rsidRDefault="00FE1734" w:rsidP="004E2A59">
      <w:pPr>
        <w:numPr>
          <w:ilvl w:val="0"/>
          <w:numId w:val="5"/>
        </w:numPr>
        <w:spacing w:after="0" w:line="240" w:lineRule="auto"/>
        <w:rPr>
          <w:rFonts w:cstheme="minorHAnsi"/>
        </w:rPr>
      </w:pPr>
      <w:r w:rsidRPr="00DB7D18">
        <w:rPr>
          <w:rFonts w:eastAsia="inter" w:cstheme="minorHAnsi"/>
          <w:color w:val="000000"/>
        </w:rPr>
        <w:t xml:space="preserve">a </w:t>
      </w:r>
      <w:proofErr w:type="spellStart"/>
      <w:r w:rsidRPr="00DB7D18">
        <w:rPr>
          <w:rFonts w:eastAsia="inter" w:cstheme="minorHAnsi"/>
          <w:color w:val="000000"/>
        </w:rPr>
        <w:t>tip</w:t>
      </w:r>
      <w:proofErr w:type="spellEnd"/>
      <w:r w:rsidRPr="00DB7D18">
        <w:rPr>
          <w:rFonts w:eastAsia="inter" w:cstheme="minorHAnsi"/>
          <w:color w:val="000000"/>
        </w:rPr>
        <w:t xml:space="preserve"> </w:t>
      </w:r>
      <w:proofErr w:type="spellStart"/>
      <w:r w:rsidRPr="00DB7D18">
        <w:rPr>
          <w:rFonts w:eastAsia="inter" w:cstheme="minorHAnsi"/>
          <w:color w:val="000000"/>
        </w:rPr>
        <w:t>tap</w:t>
      </w:r>
      <w:proofErr w:type="spellEnd"/>
      <w:r w:rsidRPr="00DB7D18">
        <w:rPr>
          <w:rFonts w:eastAsia="inter" w:cstheme="minorHAnsi"/>
          <w:color w:val="000000"/>
        </w:rPr>
        <w:t xml:space="preserve"> e.V.: </w:t>
      </w:r>
      <w:hyperlink r:id="rId10" w:history="1">
        <w:r w:rsidR="00DB7D18" w:rsidRPr="00556DB3">
          <w:rPr>
            <w:rStyle w:val="Hyperlink"/>
            <w:rFonts w:cstheme="minorHAnsi"/>
          </w:rPr>
          <w:t>https://atiptap.org/</w:t>
        </w:r>
      </w:hyperlink>
    </w:p>
    <w:p w14:paraId="5DEEB8DD" w14:textId="234B7DB4" w:rsidR="00DB7D18" w:rsidRDefault="00DB7D18" w:rsidP="00DB7D18">
      <w:pPr>
        <w:spacing w:before="105" w:after="0" w:line="240" w:lineRule="auto"/>
        <w:ind w:left="540"/>
        <w:rPr>
          <w:rFonts w:cstheme="minorHAnsi"/>
        </w:rPr>
      </w:pPr>
    </w:p>
    <w:p w14:paraId="22222C1F" w14:textId="77777777" w:rsidR="006D1447" w:rsidRPr="00DB7D18" w:rsidRDefault="006D1447" w:rsidP="00DB7D18">
      <w:pPr>
        <w:spacing w:before="105" w:after="0" w:line="240" w:lineRule="auto"/>
        <w:ind w:left="540"/>
        <w:rPr>
          <w:rFonts w:cstheme="minorHAnsi"/>
        </w:rPr>
      </w:pPr>
    </w:p>
    <w:p w14:paraId="03D930E9" w14:textId="07E7E4A7" w:rsidR="00917046" w:rsidRDefault="00FE1734" w:rsidP="00F25AAA">
      <w:pPr>
        <w:spacing w:after="0" w:line="240" w:lineRule="auto"/>
        <w:rPr>
          <w:rFonts w:eastAsia="inter" w:cstheme="minorHAnsi"/>
          <w:color w:val="000000"/>
        </w:rPr>
      </w:pPr>
      <w:r w:rsidRPr="0020489E">
        <w:rPr>
          <w:rFonts w:eastAsia="inter" w:cstheme="minorHAnsi"/>
          <w:color w:val="000000"/>
        </w:rPr>
        <w:t>Vielen Dank für Ihren Beitrag zum Wasserschutz</w:t>
      </w:r>
      <w:r w:rsidR="00FF7439">
        <w:rPr>
          <w:rFonts w:eastAsia="inter" w:cstheme="minorHAnsi"/>
          <w:color w:val="000000"/>
        </w:rPr>
        <w:t xml:space="preserve">!                                          </w:t>
      </w:r>
      <w:r w:rsidR="007E656B">
        <w:rPr>
          <w:rFonts w:eastAsia="inter" w:cstheme="minorHAnsi"/>
          <w:color w:val="000000"/>
        </w:rPr>
        <w:tab/>
      </w:r>
      <w:r w:rsidRPr="00FE1734">
        <w:rPr>
          <w:rFonts w:eastAsia="inter" w:cstheme="minorHAnsi"/>
          <w:color w:val="000000"/>
        </w:rPr>
        <w:t>Ihr Praxisteam</w:t>
      </w:r>
      <w:bookmarkStart w:id="15" w:name="fnref1_9"/>
      <w:bookmarkStart w:id="16" w:name="fn1"/>
      <w:bookmarkStart w:id="17" w:name="fn2"/>
      <w:bookmarkEnd w:id="15"/>
      <w:bookmarkEnd w:id="16"/>
      <w:bookmarkEnd w:id="17"/>
    </w:p>
    <w:p w14:paraId="4E958AD0" w14:textId="77777777" w:rsidR="00F25AAA" w:rsidRDefault="00F25AAA" w:rsidP="00F25AAA">
      <w:pPr>
        <w:spacing w:after="0" w:line="240" w:lineRule="auto"/>
        <w:rPr>
          <w:rFonts w:cstheme="minorHAnsi"/>
        </w:rPr>
      </w:pPr>
    </w:p>
    <w:p w14:paraId="37744ED8" w14:textId="04017D14" w:rsidR="006857CB" w:rsidRDefault="006857CB" w:rsidP="00DF02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0"/>
        <w:gridCol w:w="1818"/>
        <w:gridCol w:w="1164"/>
        <w:gridCol w:w="2149"/>
        <w:gridCol w:w="2121"/>
      </w:tblGrid>
      <w:tr w:rsidR="00756078" w:rsidRPr="007831FB" w14:paraId="6A1B567A" w14:textId="77777777" w:rsidTr="00756078"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790C" w14:textId="3167E470" w:rsidR="00756078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Erstellt von:</w:t>
            </w:r>
          </w:p>
          <w:p w14:paraId="79B367D6" w14:textId="77777777" w:rsidR="00756078" w:rsidRPr="007831FB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29EFAC82" w14:textId="77777777" w:rsidR="00756078" w:rsidRPr="007831FB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C753" w14:textId="0A0B7B21" w:rsidR="00756078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Geprüft von:</w:t>
            </w:r>
          </w:p>
          <w:p w14:paraId="757F5835" w14:textId="77777777" w:rsidR="00756078" w:rsidRPr="007831FB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74209BA8" w14:textId="77777777" w:rsidR="00756078" w:rsidRPr="007831FB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7A70" w14:textId="77777777" w:rsidR="00756078" w:rsidRPr="007831FB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 w:rsidRPr="007831FB">
              <w:rPr>
                <w:b/>
                <w:bCs/>
                <w:sz w:val="16"/>
                <w:szCs w:val="16"/>
              </w:rPr>
              <w:t>Version: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90340" w14:textId="4BD1E3EE" w:rsidR="00756078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Freigabe von:</w:t>
            </w:r>
          </w:p>
          <w:p w14:paraId="4E22044A" w14:textId="77777777" w:rsidR="00756078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</w:p>
          <w:p w14:paraId="787CABB9" w14:textId="6D03CA25" w:rsidR="00756078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5DEA7" w14:textId="05CF304D" w:rsidR="00756078" w:rsidRPr="007831FB" w:rsidRDefault="00756078" w:rsidP="006373CC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Patienteninfo Bewusster Umgang mit Wasser.docx                 </w:t>
            </w:r>
            <w:r w:rsidRPr="007831FB">
              <w:rPr>
                <w:b/>
                <w:bCs/>
                <w:sz w:val="16"/>
                <w:szCs w:val="16"/>
              </w:rPr>
              <w:t>Seiten: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tc>
      </w:tr>
    </w:tbl>
    <w:p w14:paraId="48281C1E" w14:textId="75BB5874" w:rsidR="006857CB" w:rsidRPr="00DF0289" w:rsidRDefault="006857CB" w:rsidP="000F2468">
      <w:pPr>
        <w:spacing w:line="360" w:lineRule="auto"/>
        <w:ind w:left="357" w:hanging="357"/>
        <w:rPr>
          <w:rFonts w:cstheme="minorHAnsi"/>
        </w:rPr>
      </w:pPr>
      <w:r w:rsidRPr="005D34E6">
        <w:rPr>
          <w:sz w:val="16"/>
          <w:szCs w:val="16"/>
        </w:rPr>
        <w:t>Version 1.2,</w:t>
      </w:r>
      <w:r>
        <w:rPr>
          <w:sz w:val="16"/>
          <w:szCs w:val="16"/>
        </w:rPr>
        <w:t>12</w:t>
      </w:r>
      <w:r w:rsidRPr="005D34E6">
        <w:rPr>
          <w:sz w:val="16"/>
          <w:szCs w:val="16"/>
        </w:rPr>
        <w:t xml:space="preserve">.01.26, Dr. </w:t>
      </w:r>
      <w:r w:rsidR="00756078">
        <w:rPr>
          <w:sz w:val="16"/>
          <w:szCs w:val="16"/>
        </w:rPr>
        <w:t xml:space="preserve">med. </w:t>
      </w:r>
      <w:r w:rsidRPr="005D34E6">
        <w:rPr>
          <w:sz w:val="16"/>
          <w:szCs w:val="16"/>
        </w:rPr>
        <w:t>Christina Hecker</w:t>
      </w:r>
      <w:bookmarkStart w:id="18" w:name="_GoBack"/>
      <w:bookmarkEnd w:id="18"/>
    </w:p>
    <w:sectPr w:rsidR="006857CB" w:rsidRPr="00DF0289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ADEF9" w14:textId="77777777" w:rsidR="00E435E6" w:rsidRDefault="00E435E6" w:rsidP="00C83CA3">
      <w:pPr>
        <w:spacing w:after="0" w:line="240" w:lineRule="auto"/>
      </w:pPr>
      <w:r>
        <w:separator/>
      </w:r>
    </w:p>
  </w:endnote>
  <w:endnote w:type="continuationSeparator" w:id="0">
    <w:p w14:paraId="68173A5C" w14:textId="77777777" w:rsidR="00E435E6" w:rsidRDefault="00E435E6" w:rsidP="00C8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BAF6F3" w14:textId="77777777" w:rsidR="00E435E6" w:rsidRDefault="00E435E6" w:rsidP="00C83CA3">
      <w:pPr>
        <w:spacing w:after="0" w:line="240" w:lineRule="auto"/>
      </w:pPr>
      <w:r>
        <w:separator/>
      </w:r>
    </w:p>
  </w:footnote>
  <w:footnote w:type="continuationSeparator" w:id="0">
    <w:p w14:paraId="51B96E1F" w14:textId="77777777" w:rsidR="00E435E6" w:rsidRDefault="00E435E6" w:rsidP="00C83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A0AEC" w14:textId="3A132DD1" w:rsidR="00FE1734" w:rsidRPr="00FE1734" w:rsidRDefault="00C83CA3" w:rsidP="00FE1734">
    <w:pPr>
      <w:spacing w:before="315" w:after="105" w:line="360" w:lineRule="auto"/>
      <w:ind w:left="-30"/>
      <w:jc w:val="center"/>
      <w:rPr>
        <w:rFonts w:cstheme="minorHAnsi"/>
      </w:rPr>
    </w:pPr>
    <w:r w:rsidRPr="00FE1734">
      <w:rPr>
        <w:rFonts w:cstheme="minorHAnsi"/>
        <w:b/>
      </w:rPr>
      <w:t xml:space="preserve">Patienteninfo </w:t>
    </w:r>
    <w:bookmarkStart w:id="19" w:name="bewusster_umgang_mit_wasser_schut_f02200"/>
    <w:r w:rsidR="00FE1734" w:rsidRPr="00FE1734">
      <w:rPr>
        <w:rFonts w:eastAsia="inter" w:cstheme="minorHAnsi"/>
        <w:b/>
        <w:color w:val="000000"/>
      </w:rPr>
      <w:t xml:space="preserve">Bewusster Umgang mit Wasser </w:t>
    </w:r>
    <w:bookmarkEnd w:id="19"/>
  </w:p>
  <w:p w14:paraId="6EED621F" w14:textId="1A43A3A7" w:rsidR="00C83CA3" w:rsidRDefault="00C83CA3" w:rsidP="00FE1734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A5CA1"/>
    <w:multiLevelType w:val="hybridMultilevel"/>
    <w:tmpl w:val="C1BE4ADA"/>
    <w:lvl w:ilvl="0" w:tplc="02E0C966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D828FFE2">
      <w:numFmt w:val="decimal"/>
      <w:lvlText w:val=""/>
      <w:lvlJc w:val="left"/>
    </w:lvl>
    <w:lvl w:ilvl="2" w:tplc="47ACF9FE">
      <w:numFmt w:val="decimal"/>
      <w:lvlText w:val=""/>
      <w:lvlJc w:val="left"/>
    </w:lvl>
    <w:lvl w:ilvl="3" w:tplc="24C4D8E2">
      <w:numFmt w:val="decimal"/>
      <w:lvlText w:val=""/>
      <w:lvlJc w:val="left"/>
    </w:lvl>
    <w:lvl w:ilvl="4" w:tplc="D83E72A8">
      <w:numFmt w:val="decimal"/>
      <w:lvlText w:val=""/>
      <w:lvlJc w:val="left"/>
    </w:lvl>
    <w:lvl w:ilvl="5" w:tplc="3710CB54">
      <w:numFmt w:val="decimal"/>
      <w:lvlText w:val=""/>
      <w:lvlJc w:val="left"/>
    </w:lvl>
    <w:lvl w:ilvl="6" w:tplc="0B367FBA">
      <w:numFmt w:val="decimal"/>
      <w:lvlText w:val=""/>
      <w:lvlJc w:val="left"/>
    </w:lvl>
    <w:lvl w:ilvl="7" w:tplc="99525184">
      <w:numFmt w:val="decimal"/>
      <w:lvlText w:val=""/>
      <w:lvlJc w:val="left"/>
    </w:lvl>
    <w:lvl w:ilvl="8" w:tplc="8E6A0C1A">
      <w:numFmt w:val="decimal"/>
      <w:lvlText w:val=""/>
      <w:lvlJc w:val="left"/>
    </w:lvl>
  </w:abstractNum>
  <w:abstractNum w:abstractNumId="1" w15:restartNumberingAfterBreak="0">
    <w:nsid w:val="15FB7D09"/>
    <w:multiLevelType w:val="hybridMultilevel"/>
    <w:tmpl w:val="4D90DB3E"/>
    <w:lvl w:ilvl="0" w:tplc="817C04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75B9C"/>
    <w:multiLevelType w:val="hybridMultilevel"/>
    <w:tmpl w:val="730E8234"/>
    <w:lvl w:ilvl="0" w:tplc="95AC675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B372AAA0">
      <w:numFmt w:val="decimal"/>
      <w:lvlText w:val=""/>
      <w:lvlJc w:val="left"/>
    </w:lvl>
    <w:lvl w:ilvl="2" w:tplc="6A5232B0">
      <w:numFmt w:val="decimal"/>
      <w:lvlText w:val=""/>
      <w:lvlJc w:val="left"/>
    </w:lvl>
    <w:lvl w:ilvl="3" w:tplc="F1248396">
      <w:numFmt w:val="decimal"/>
      <w:lvlText w:val=""/>
      <w:lvlJc w:val="left"/>
    </w:lvl>
    <w:lvl w:ilvl="4" w:tplc="71DEAF68">
      <w:numFmt w:val="decimal"/>
      <w:lvlText w:val=""/>
      <w:lvlJc w:val="left"/>
    </w:lvl>
    <w:lvl w:ilvl="5" w:tplc="A0DCA284">
      <w:numFmt w:val="decimal"/>
      <w:lvlText w:val=""/>
      <w:lvlJc w:val="left"/>
    </w:lvl>
    <w:lvl w:ilvl="6" w:tplc="1F88ECF6">
      <w:numFmt w:val="decimal"/>
      <w:lvlText w:val=""/>
      <w:lvlJc w:val="left"/>
    </w:lvl>
    <w:lvl w:ilvl="7" w:tplc="214A77BA">
      <w:numFmt w:val="decimal"/>
      <w:lvlText w:val=""/>
      <w:lvlJc w:val="left"/>
    </w:lvl>
    <w:lvl w:ilvl="8" w:tplc="9C3E9CA4">
      <w:numFmt w:val="decimal"/>
      <w:lvlText w:val=""/>
      <w:lvlJc w:val="left"/>
    </w:lvl>
  </w:abstractNum>
  <w:abstractNum w:abstractNumId="3" w15:restartNumberingAfterBreak="0">
    <w:nsid w:val="3FB12C0A"/>
    <w:multiLevelType w:val="hybridMultilevel"/>
    <w:tmpl w:val="5FE42FCA"/>
    <w:lvl w:ilvl="0" w:tplc="817C04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34007"/>
    <w:multiLevelType w:val="hybridMultilevel"/>
    <w:tmpl w:val="283CD6B4"/>
    <w:lvl w:ilvl="0" w:tplc="817C04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D8105C"/>
    <w:multiLevelType w:val="hybridMultilevel"/>
    <w:tmpl w:val="B42A4A10"/>
    <w:lvl w:ilvl="0" w:tplc="B4BAD3D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23C6DBA">
      <w:numFmt w:val="decimal"/>
      <w:lvlText w:val=""/>
      <w:lvlJc w:val="left"/>
    </w:lvl>
    <w:lvl w:ilvl="2" w:tplc="13B8E248">
      <w:numFmt w:val="decimal"/>
      <w:lvlText w:val=""/>
      <w:lvlJc w:val="left"/>
    </w:lvl>
    <w:lvl w:ilvl="3" w:tplc="63AE668A">
      <w:numFmt w:val="decimal"/>
      <w:lvlText w:val=""/>
      <w:lvlJc w:val="left"/>
    </w:lvl>
    <w:lvl w:ilvl="4" w:tplc="468E4584">
      <w:numFmt w:val="decimal"/>
      <w:lvlText w:val=""/>
      <w:lvlJc w:val="left"/>
    </w:lvl>
    <w:lvl w:ilvl="5" w:tplc="260AD83E">
      <w:numFmt w:val="decimal"/>
      <w:lvlText w:val=""/>
      <w:lvlJc w:val="left"/>
    </w:lvl>
    <w:lvl w:ilvl="6" w:tplc="42288458">
      <w:numFmt w:val="decimal"/>
      <w:lvlText w:val=""/>
      <w:lvlJc w:val="left"/>
    </w:lvl>
    <w:lvl w:ilvl="7" w:tplc="CC822514">
      <w:numFmt w:val="decimal"/>
      <w:lvlText w:val=""/>
      <w:lvlJc w:val="left"/>
    </w:lvl>
    <w:lvl w:ilvl="8" w:tplc="EA36BF82">
      <w:numFmt w:val="decimal"/>
      <w:lvlText w:val=""/>
      <w:lvlJc w:val="left"/>
    </w:lvl>
  </w:abstractNum>
  <w:abstractNum w:abstractNumId="6" w15:restartNumberingAfterBreak="0">
    <w:nsid w:val="5E7B53CD"/>
    <w:multiLevelType w:val="hybridMultilevel"/>
    <w:tmpl w:val="361E9406"/>
    <w:lvl w:ilvl="0" w:tplc="817C049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726C0A5A">
      <w:numFmt w:val="decimal"/>
      <w:lvlText w:val=""/>
      <w:lvlJc w:val="left"/>
    </w:lvl>
    <w:lvl w:ilvl="2" w:tplc="81A078AC">
      <w:numFmt w:val="decimal"/>
      <w:lvlText w:val=""/>
      <w:lvlJc w:val="left"/>
    </w:lvl>
    <w:lvl w:ilvl="3" w:tplc="E5E03F1A">
      <w:numFmt w:val="decimal"/>
      <w:lvlText w:val=""/>
      <w:lvlJc w:val="left"/>
    </w:lvl>
    <w:lvl w:ilvl="4" w:tplc="1E9A4E4C">
      <w:numFmt w:val="decimal"/>
      <w:lvlText w:val=""/>
      <w:lvlJc w:val="left"/>
    </w:lvl>
    <w:lvl w:ilvl="5" w:tplc="49BC404C">
      <w:numFmt w:val="decimal"/>
      <w:lvlText w:val=""/>
      <w:lvlJc w:val="left"/>
    </w:lvl>
    <w:lvl w:ilvl="6" w:tplc="10DE7C54">
      <w:numFmt w:val="decimal"/>
      <w:lvlText w:val=""/>
      <w:lvlJc w:val="left"/>
    </w:lvl>
    <w:lvl w:ilvl="7" w:tplc="496E865E">
      <w:numFmt w:val="decimal"/>
      <w:lvlText w:val=""/>
      <w:lvlJc w:val="left"/>
    </w:lvl>
    <w:lvl w:ilvl="8" w:tplc="3072F076">
      <w:numFmt w:val="decimal"/>
      <w:lvlText w:val=""/>
      <w:lvlJc w:val="left"/>
    </w:lvl>
  </w:abstractNum>
  <w:abstractNum w:abstractNumId="7" w15:restartNumberingAfterBreak="0">
    <w:nsid w:val="6449052F"/>
    <w:multiLevelType w:val="hybridMultilevel"/>
    <w:tmpl w:val="1A7C642E"/>
    <w:lvl w:ilvl="0" w:tplc="D090D47C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 w:tplc="22A474D4">
      <w:numFmt w:val="decimal"/>
      <w:lvlText w:val=""/>
      <w:lvlJc w:val="left"/>
    </w:lvl>
    <w:lvl w:ilvl="2" w:tplc="54D877C2">
      <w:numFmt w:val="decimal"/>
      <w:lvlText w:val=""/>
      <w:lvlJc w:val="left"/>
    </w:lvl>
    <w:lvl w:ilvl="3" w:tplc="DDD854E2">
      <w:numFmt w:val="decimal"/>
      <w:lvlText w:val=""/>
      <w:lvlJc w:val="left"/>
    </w:lvl>
    <w:lvl w:ilvl="4" w:tplc="DD8CBF36">
      <w:numFmt w:val="decimal"/>
      <w:lvlText w:val=""/>
      <w:lvlJc w:val="left"/>
    </w:lvl>
    <w:lvl w:ilvl="5" w:tplc="F3800C80">
      <w:numFmt w:val="decimal"/>
      <w:lvlText w:val=""/>
      <w:lvlJc w:val="left"/>
    </w:lvl>
    <w:lvl w:ilvl="6" w:tplc="CA32632E">
      <w:numFmt w:val="decimal"/>
      <w:lvlText w:val=""/>
      <w:lvlJc w:val="left"/>
    </w:lvl>
    <w:lvl w:ilvl="7" w:tplc="7A2A43DC">
      <w:numFmt w:val="decimal"/>
      <w:lvlText w:val=""/>
      <w:lvlJc w:val="left"/>
    </w:lvl>
    <w:lvl w:ilvl="8" w:tplc="BBB0F264">
      <w:numFmt w:val="decimal"/>
      <w:lvlText w:val=""/>
      <w:lvlJc w:val="left"/>
    </w:lvl>
  </w:abstractNum>
  <w:abstractNum w:abstractNumId="8" w15:restartNumberingAfterBreak="0">
    <w:nsid w:val="6E7B468E"/>
    <w:multiLevelType w:val="hybridMultilevel"/>
    <w:tmpl w:val="143CA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EB6B9C"/>
    <w:multiLevelType w:val="hybridMultilevel"/>
    <w:tmpl w:val="061E0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EB2"/>
    <w:rsid w:val="000F2468"/>
    <w:rsid w:val="001064F5"/>
    <w:rsid w:val="001B2C58"/>
    <w:rsid w:val="0020489E"/>
    <w:rsid w:val="00363EEE"/>
    <w:rsid w:val="00453988"/>
    <w:rsid w:val="004E2A59"/>
    <w:rsid w:val="00643EB2"/>
    <w:rsid w:val="006857CB"/>
    <w:rsid w:val="006D1447"/>
    <w:rsid w:val="00734A5F"/>
    <w:rsid w:val="007538F2"/>
    <w:rsid w:val="00756078"/>
    <w:rsid w:val="007E656B"/>
    <w:rsid w:val="008304FA"/>
    <w:rsid w:val="00864008"/>
    <w:rsid w:val="00917046"/>
    <w:rsid w:val="00A2631F"/>
    <w:rsid w:val="00A41391"/>
    <w:rsid w:val="00BE0FCA"/>
    <w:rsid w:val="00C83CA3"/>
    <w:rsid w:val="00DB7D18"/>
    <w:rsid w:val="00DF0289"/>
    <w:rsid w:val="00DF22E0"/>
    <w:rsid w:val="00E435E6"/>
    <w:rsid w:val="00F25AAA"/>
    <w:rsid w:val="00FE1734"/>
    <w:rsid w:val="00FF0150"/>
    <w:rsid w:val="00FF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C6079"/>
  <w15:chartTrackingRefBased/>
  <w15:docId w15:val="{0EACFCCB-5D0B-4B6F-9B3C-39E8FFF7B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3CA3"/>
  </w:style>
  <w:style w:type="paragraph" w:styleId="Fuzeile">
    <w:name w:val="footer"/>
    <w:basedOn w:val="Standard"/>
    <w:link w:val="FuzeileZchn"/>
    <w:uiPriority w:val="99"/>
    <w:unhideWhenUsed/>
    <w:rsid w:val="00C83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3CA3"/>
  </w:style>
  <w:style w:type="paragraph" w:styleId="Listenabsatz">
    <w:name w:val="List Paragraph"/>
    <w:basedOn w:val="Standard"/>
    <w:uiPriority w:val="34"/>
    <w:qFormat/>
    <w:rsid w:val="00C83CA3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C83CA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83CA3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17046"/>
    <w:rPr>
      <w:color w:val="954F72" w:themeColor="followedHyperlink"/>
      <w:u w:val="single"/>
    </w:rPr>
  </w:style>
  <w:style w:type="table" w:customStyle="1" w:styleId="NormalGrid">
    <w:name w:val="Normal Grid"/>
    <w:basedOn w:val="NormaleTabelle"/>
    <w:uiPriority w:val="39"/>
    <w:rsid w:val="0020489E"/>
    <w:pPr>
      <w:spacing w:after="0" w:line="240" w:lineRule="auto"/>
    </w:pPr>
    <w:rPr>
      <w:rFonts w:ascii="Georgia"/>
      <w:sz w:val="21"/>
    </w:rPr>
    <w:tblPr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zneimittelentsorgung.de/hom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tiptap.org/trinkwasserrechner/?litres=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tiptap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mweltbundesamt.de/themen/wasser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</dc:creator>
  <cp:keywords/>
  <dc:description/>
  <cp:lastModifiedBy>Christina</cp:lastModifiedBy>
  <cp:revision>20</cp:revision>
  <dcterms:created xsi:type="dcterms:W3CDTF">2026-01-12T15:05:00Z</dcterms:created>
  <dcterms:modified xsi:type="dcterms:W3CDTF">2026-01-14T19:45:00Z</dcterms:modified>
</cp:coreProperties>
</file>