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09B0" w:rsidRDefault="00A409B0" w:rsidP="00DE33F1">
      <w:pPr>
        <w:spacing w:after="0" w:line="240" w:lineRule="auto"/>
        <w:rPr>
          <w:rFonts w:eastAsia="inter" w:cstheme="minorHAnsi"/>
          <w:b/>
          <w:color w:val="000000"/>
          <w:sz w:val="28"/>
          <w:szCs w:val="28"/>
        </w:rPr>
      </w:pPr>
      <w:r w:rsidRPr="00A409B0">
        <w:rPr>
          <w:rFonts w:eastAsia="inter" w:cstheme="minorHAnsi"/>
          <w:b/>
          <w:color w:val="000000"/>
          <w:sz w:val="28"/>
          <w:szCs w:val="28"/>
        </w:rPr>
        <w:t>Sehr geehrte Patientin, liebe Eltern, liebe Angehörige, liebe Interessierte!</w:t>
      </w:r>
    </w:p>
    <w:p w:rsidR="00DE33F1" w:rsidRPr="00DE33F1" w:rsidRDefault="00DE33F1" w:rsidP="00DE33F1">
      <w:pPr>
        <w:spacing w:after="0" w:line="240" w:lineRule="auto"/>
        <w:rPr>
          <w:rFonts w:cstheme="minorHAnsi"/>
          <w:sz w:val="16"/>
          <w:szCs w:val="16"/>
        </w:rPr>
      </w:pPr>
    </w:p>
    <w:p w:rsidR="00DE33F1" w:rsidRDefault="00A409B0" w:rsidP="00A409B0">
      <w:pPr>
        <w:spacing w:after="210" w:line="240" w:lineRule="auto"/>
        <w:rPr>
          <w:rFonts w:cstheme="minorHAnsi"/>
          <w:sz w:val="24"/>
          <w:szCs w:val="24"/>
        </w:rPr>
      </w:pPr>
      <w:r w:rsidRPr="00A409B0">
        <w:rPr>
          <w:rFonts w:eastAsia="inter" w:cstheme="minorHAnsi"/>
          <w:color w:val="000000"/>
          <w:sz w:val="24"/>
          <w:szCs w:val="24"/>
        </w:rPr>
        <w:t xml:space="preserve">Im Laufe des Lebens verbrauchen Menstruierende durchschnittlich etwa 180 Kilogramm Menstruationsprodukte – das ist ein erhebliches </w:t>
      </w:r>
      <w:r w:rsidRPr="00A409B0">
        <w:rPr>
          <w:rFonts w:eastAsia="inter" w:cstheme="minorHAnsi"/>
          <w:b/>
          <w:color w:val="000000"/>
          <w:sz w:val="24"/>
          <w:szCs w:val="24"/>
        </w:rPr>
        <w:t>Umweltproblem</w:t>
      </w:r>
      <w:r w:rsidRPr="00A409B0">
        <w:rPr>
          <w:rFonts w:eastAsia="inter" w:cstheme="minorHAnsi"/>
          <w:color w:val="000000"/>
          <w:sz w:val="24"/>
          <w:szCs w:val="24"/>
        </w:rPr>
        <w:t xml:space="preserve">, vor allem wenn Produkte in der Toilette statt im Restmüll landen. Weniger bekannt ist, dass viele Produkte auch </w:t>
      </w:r>
      <w:r w:rsidRPr="00A409B0">
        <w:rPr>
          <w:rFonts w:eastAsia="inter" w:cstheme="minorHAnsi"/>
          <w:b/>
          <w:color w:val="000000"/>
          <w:sz w:val="24"/>
          <w:szCs w:val="24"/>
        </w:rPr>
        <w:t>gesundheitsrelevante Inhaltsstoffe</w:t>
      </w:r>
      <w:r w:rsidRPr="00A409B0">
        <w:rPr>
          <w:rFonts w:eastAsia="inter" w:cstheme="minorHAnsi"/>
          <w:color w:val="000000"/>
          <w:sz w:val="24"/>
          <w:szCs w:val="24"/>
        </w:rPr>
        <w:t xml:space="preserve"> enthalten (z.B. erdölbasierte Kunststoffe</w:t>
      </w:r>
      <w:r w:rsidR="000A0785">
        <w:rPr>
          <w:rFonts w:eastAsia="inter" w:cstheme="minorHAnsi"/>
          <w:color w:val="000000"/>
          <w:sz w:val="24"/>
          <w:szCs w:val="24"/>
        </w:rPr>
        <w:t xml:space="preserve"> und deren Zusatzstoffe</w:t>
      </w:r>
      <w:r w:rsidRPr="00A409B0">
        <w:rPr>
          <w:rFonts w:eastAsia="inter" w:cstheme="minorHAnsi"/>
          <w:color w:val="000000"/>
          <w:sz w:val="24"/>
          <w:szCs w:val="24"/>
        </w:rPr>
        <w:t xml:space="preserve">, Bisphenole, Phthalate, </w:t>
      </w:r>
      <w:proofErr w:type="spellStart"/>
      <w:r w:rsidRPr="00A409B0">
        <w:rPr>
          <w:rFonts w:eastAsia="inter" w:cstheme="minorHAnsi"/>
          <w:color w:val="000000"/>
          <w:sz w:val="24"/>
          <w:szCs w:val="24"/>
        </w:rPr>
        <w:t>Parabene</w:t>
      </w:r>
      <w:proofErr w:type="spellEnd"/>
      <w:r w:rsidRPr="00A409B0">
        <w:rPr>
          <w:rFonts w:eastAsia="inter" w:cstheme="minorHAnsi"/>
          <w:color w:val="000000"/>
          <w:sz w:val="24"/>
          <w:szCs w:val="24"/>
        </w:rPr>
        <w:t xml:space="preserve">, Dioxine). </w:t>
      </w:r>
      <w:r w:rsidR="000A0785">
        <w:rPr>
          <w:rFonts w:eastAsia="inter" w:cstheme="minorHAnsi"/>
          <w:color w:val="000000"/>
          <w:sz w:val="24"/>
          <w:szCs w:val="24"/>
        </w:rPr>
        <w:t xml:space="preserve">Wissenschaftliche </w:t>
      </w:r>
      <w:r w:rsidRPr="00A409B0">
        <w:rPr>
          <w:rFonts w:eastAsia="inter" w:cstheme="minorHAnsi"/>
          <w:color w:val="000000"/>
          <w:sz w:val="24"/>
          <w:szCs w:val="24"/>
        </w:rPr>
        <w:t xml:space="preserve">Studien </w:t>
      </w:r>
      <w:r w:rsidR="000A0785">
        <w:rPr>
          <w:rFonts w:eastAsia="inter" w:cstheme="minorHAnsi"/>
          <w:color w:val="000000"/>
          <w:sz w:val="24"/>
          <w:szCs w:val="24"/>
        </w:rPr>
        <w:t>weisen auf</w:t>
      </w:r>
      <w:r w:rsidRPr="00A409B0">
        <w:rPr>
          <w:rFonts w:eastAsia="inter" w:cstheme="minorHAnsi"/>
          <w:color w:val="000000"/>
          <w:sz w:val="24"/>
          <w:szCs w:val="24"/>
        </w:rPr>
        <w:t xml:space="preserve"> Zusammenhänge mit Hormonstörungen und weiteren Gesundheitsproblemen</w:t>
      </w:r>
      <w:bookmarkStart w:id="0" w:name="fnref1_1"/>
      <w:bookmarkEnd w:id="0"/>
      <w:r w:rsidR="000A0785">
        <w:rPr>
          <w:rFonts w:eastAsia="inter" w:cstheme="minorHAnsi"/>
          <w:color w:val="000000"/>
          <w:sz w:val="24"/>
          <w:szCs w:val="24"/>
        </w:rPr>
        <w:t xml:space="preserve"> hin.</w:t>
      </w:r>
      <w:r w:rsidRPr="00A409B0">
        <w:rPr>
          <w:rFonts w:cstheme="minorHAnsi"/>
          <w:sz w:val="24"/>
          <w:szCs w:val="24"/>
        </w:rPr>
        <w:t xml:space="preserve"> </w:t>
      </w:r>
    </w:p>
    <w:p w:rsidR="00A409B0" w:rsidRPr="00A409B0" w:rsidRDefault="00A409B0" w:rsidP="00A409B0">
      <w:pPr>
        <w:spacing w:after="210" w:line="240" w:lineRule="auto"/>
        <w:rPr>
          <w:rFonts w:cstheme="minorHAnsi"/>
          <w:sz w:val="24"/>
          <w:szCs w:val="24"/>
        </w:rPr>
      </w:pPr>
      <w:r w:rsidRPr="00A409B0">
        <w:rPr>
          <w:rFonts w:eastAsia="inter" w:cstheme="minorHAnsi"/>
          <w:color w:val="000000"/>
          <w:sz w:val="24"/>
          <w:szCs w:val="24"/>
        </w:rPr>
        <w:t xml:space="preserve">Bisher gibt es nur wenige unabhängige Informationen über Inhaltsstoffe, richtige Entsorgung und Umweltfolgen. Grundsätzlich unterscheidet man </w:t>
      </w:r>
      <w:r w:rsidRPr="00A409B0">
        <w:rPr>
          <w:rFonts w:eastAsia="inter" w:cstheme="minorHAnsi"/>
          <w:b/>
          <w:color w:val="000000"/>
          <w:sz w:val="24"/>
          <w:szCs w:val="24"/>
        </w:rPr>
        <w:t>Einweg-</w:t>
      </w:r>
      <w:r w:rsidRPr="00A409B0">
        <w:rPr>
          <w:rFonts w:eastAsia="inter" w:cstheme="minorHAnsi"/>
          <w:color w:val="000000"/>
          <w:sz w:val="24"/>
          <w:szCs w:val="24"/>
        </w:rPr>
        <w:t xml:space="preserve"> und </w:t>
      </w:r>
      <w:r w:rsidRPr="00A409B0">
        <w:rPr>
          <w:rFonts w:eastAsia="inter" w:cstheme="minorHAnsi"/>
          <w:b/>
          <w:color w:val="000000"/>
          <w:sz w:val="24"/>
          <w:szCs w:val="24"/>
        </w:rPr>
        <w:t>Mehrwegprodukte</w:t>
      </w:r>
      <w:r w:rsidRPr="00A409B0">
        <w:rPr>
          <w:rFonts w:eastAsia="inter" w:cstheme="minorHAnsi"/>
          <w:color w:val="000000"/>
          <w:sz w:val="24"/>
          <w:szCs w:val="24"/>
        </w:rPr>
        <w:t>.</w:t>
      </w:r>
      <w:bookmarkStart w:id="1" w:name="fnref1_2"/>
      <w:bookmarkEnd w:id="1"/>
      <w:r w:rsidR="000A0785" w:rsidRPr="00A409B0">
        <w:rPr>
          <w:rFonts w:cstheme="minorHAnsi"/>
          <w:sz w:val="24"/>
          <w:szCs w:val="24"/>
        </w:rPr>
        <w:t xml:space="preserve"> </w:t>
      </w:r>
    </w:p>
    <w:p w:rsidR="005D241D" w:rsidRPr="005D241D" w:rsidRDefault="00A409B0" w:rsidP="000E4AC6">
      <w:pPr>
        <w:pStyle w:val="Listenabsatz"/>
        <w:numPr>
          <w:ilvl w:val="0"/>
          <w:numId w:val="21"/>
        </w:numPr>
        <w:spacing w:after="0" w:line="240" w:lineRule="auto"/>
        <w:rPr>
          <w:rFonts w:eastAsia="inter" w:cstheme="minorHAnsi"/>
          <w:b/>
          <w:color w:val="000000"/>
          <w:sz w:val="24"/>
          <w:szCs w:val="24"/>
        </w:rPr>
      </w:pPr>
      <w:bookmarkStart w:id="2" w:name="einwegprodukte_binden_und_tampons"/>
      <w:r w:rsidRPr="005D241D">
        <w:rPr>
          <w:rFonts w:eastAsia="inter" w:cstheme="minorHAnsi"/>
          <w:b/>
          <w:color w:val="000000"/>
          <w:sz w:val="24"/>
          <w:szCs w:val="24"/>
        </w:rPr>
        <w:t>Einwegprodukte:</w:t>
      </w:r>
    </w:p>
    <w:p w:rsidR="005D241D" w:rsidRPr="005D241D" w:rsidRDefault="005D241D" w:rsidP="005D241D">
      <w:pPr>
        <w:pStyle w:val="Listenabsatz"/>
        <w:spacing w:after="0" w:line="240" w:lineRule="auto"/>
        <w:ind w:left="-30"/>
        <w:rPr>
          <w:rFonts w:eastAsia="inter" w:cstheme="minorHAnsi"/>
          <w:b/>
          <w:color w:val="000000"/>
          <w:sz w:val="16"/>
          <w:szCs w:val="16"/>
        </w:rPr>
      </w:pPr>
    </w:p>
    <w:p w:rsidR="00A409B0" w:rsidRPr="00A409B0" w:rsidRDefault="00A409B0" w:rsidP="00A409B0">
      <w:pPr>
        <w:spacing w:after="0" w:line="240" w:lineRule="auto"/>
        <w:ind w:left="-30"/>
        <w:rPr>
          <w:rFonts w:cstheme="minorHAnsi"/>
          <w:sz w:val="24"/>
          <w:szCs w:val="24"/>
        </w:rPr>
      </w:pPr>
      <w:r w:rsidRPr="00A409B0">
        <w:rPr>
          <w:rFonts w:eastAsia="inter" w:cstheme="minorHAnsi"/>
          <w:b/>
          <w:color w:val="000000"/>
          <w:sz w:val="24"/>
          <w:szCs w:val="24"/>
        </w:rPr>
        <w:t>Binden und Tampons</w:t>
      </w:r>
      <w:bookmarkEnd w:id="2"/>
    </w:p>
    <w:p w:rsidR="00DE33F1" w:rsidRPr="00DE33F1" w:rsidRDefault="00A409B0" w:rsidP="00A409B0">
      <w:pPr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A409B0">
        <w:rPr>
          <w:rFonts w:eastAsia="inter" w:cstheme="minorHAnsi"/>
          <w:color w:val="000000"/>
          <w:sz w:val="24"/>
          <w:szCs w:val="24"/>
        </w:rPr>
        <w:t xml:space="preserve">bestehen aus Viskose, Baumwolle, Zellulose und diversen Kunststoffen </w:t>
      </w:r>
    </w:p>
    <w:p w:rsidR="00A409B0" w:rsidRPr="00A409B0" w:rsidRDefault="00A409B0" w:rsidP="00A409B0">
      <w:pPr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A409B0">
        <w:rPr>
          <w:rFonts w:eastAsia="inter" w:cstheme="minorHAnsi"/>
          <w:color w:val="000000"/>
          <w:sz w:val="24"/>
          <w:szCs w:val="24"/>
        </w:rPr>
        <w:t>(z.B. Polyethylen, Polypropylen) sowie Klebstoffen, Duftstoffen usw.</w:t>
      </w:r>
      <w:bookmarkStart w:id="3" w:name="fnref1_3"/>
      <w:bookmarkEnd w:id="3"/>
      <w:r w:rsidRPr="00A409B0">
        <w:rPr>
          <w:rFonts w:cstheme="minorHAnsi"/>
          <w:sz w:val="24"/>
          <w:szCs w:val="24"/>
        </w:rPr>
        <w:t xml:space="preserve"> </w:t>
      </w:r>
    </w:p>
    <w:p w:rsidR="00A409B0" w:rsidRPr="00A409B0" w:rsidRDefault="00A409B0" w:rsidP="00A409B0">
      <w:pPr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A409B0">
        <w:rPr>
          <w:rFonts w:eastAsia="inter" w:cstheme="minorHAnsi"/>
          <w:color w:val="000000"/>
          <w:sz w:val="24"/>
          <w:szCs w:val="24"/>
        </w:rPr>
        <w:t>enthalten häufig Mikroplastik (Superabsorber) und weitere Chemikalien wie Weichmacher, Pestizide, Dioxine</w:t>
      </w:r>
      <w:bookmarkStart w:id="4" w:name="fnref1_4"/>
      <w:bookmarkEnd w:id="4"/>
    </w:p>
    <w:p w:rsidR="00A409B0" w:rsidRPr="00A409B0" w:rsidRDefault="00A409B0" w:rsidP="00A409B0">
      <w:pPr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0A0785">
        <w:rPr>
          <w:rFonts w:eastAsia="inter" w:cstheme="minorHAnsi"/>
          <w:b/>
          <w:color w:val="000000"/>
          <w:sz w:val="24"/>
          <w:szCs w:val="24"/>
        </w:rPr>
        <w:t>Vorteil:</w:t>
      </w:r>
      <w:r w:rsidRPr="00A409B0">
        <w:rPr>
          <w:rFonts w:eastAsia="inter" w:cstheme="minorHAnsi"/>
          <w:color w:val="000000"/>
          <w:sz w:val="24"/>
          <w:szCs w:val="24"/>
        </w:rPr>
        <w:t xml:space="preserve"> einfach anzuwenden, überall erhältlich</w:t>
      </w:r>
      <w:bookmarkStart w:id="5" w:name="fnref1_5"/>
      <w:bookmarkEnd w:id="5"/>
    </w:p>
    <w:p w:rsidR="00A409B0" w:rsidRDefault="00A409B0" w:rsidP="00A409B0">
      <w:pPr>
        <w:numPr>
          <w:ilvl w:val="0"/>
          <w:numId w:val="15"/>
        </w:numPr>
        <w:spacing w:after="0" w:line="240" w:lineRule="auto"/>
        <w:rPr>
          <w:rFonts w:cstheme="minorHAnsi"/>
          <w:sz w:val="24"/>
          <w:szCs w:val="24"/>
        </w:rPr>
      </w:pPr>
      <w:r w:rsidRPr="000A0785">
        <w:rPr>
          <w:rFonts w:eastAsia="inter" w:cstheme="minorHAnsi"/>
          <w:b/>
          <w:color w:val="000000"/>
          <w:sz w:val="24"/>
          <w:szCs w:val="24"/>
        </w:rPr>
        <w:t>Nachteil</w:t>
      </w:r>
      <w:r w:rsidRPr="00A409B0">
        <w:rPr>
          <w:rFonts w:eastAsia="inter" w:cstheme="minorHAnsi"/>
          <w:color w:val="000000"/>
          <w:sz w:val="24"/>
          <w:szCs w:val="24"/>
        </w:rPr>
        <w:t>: großes Abfallvolumen, biologisch nicht abbaubar, potenziell gesundheitsschädliche Stoffe, hohe laufende Kosten, Verstopfung von Abwasserkanälen bei Entsorgung über die Toilette</w:t>
      </w:r>
      <w:bookmarkStart w:id="6" w:name="fnref1_6"/>
      <w:bookmarkEnd w:id="6"/>
      <w:r w:rsidRPr="00A409B0">
        <w:rPr>
          <w:rFonts w:cstheme="minorHAnsi"/>
          <w:sz w:val="24"/>
          <w:szCs w:val="24"/>
        </w:rPr>
        <w:t xml:space="preserve"> </w:t>
      </w:r>
    </w:p>
    <w:p w:rsidR="005D241D" w:rsidRPr="00A409B0" w:rsidRDefault="005D241D" w:rsidP="005D241D">
      <w:pPr>
        <w:spacing w:after="0" w:line="240" w:lineRule="auto"/>
        <w:ind w:left="540"/>
        <w:rPr>
          <w:rFonts w:cstheme="minorHAnsi"/>
          <w:sz w:val="24"/>
          <w:szCs w:val="24"/>
        </w:rPr>
      </w:pPr>
    </w:p>
    <w:p w:rsidR="005D241D" w:rsidRDefault="005D241D" w:rsidP="005D241D">
      <w:pPr>
        <w:pStyle w:val="Listenabsatz"/>
        <w:numPr>
          <w:ilvl w:val="0"/>
          <w:numId w:val="22"/>
        </w:numPr>
        <w:spacing w:after="0" w:line="240" w:lineRule="auto"/>
        <w:rPr>
          <w:rFonts w:eastAsia="inter" w:cstheme="minorHAnsi"/>
          <w:b/>
          <w:color w:val="000000"/>
          <w:sz w:val="24"/>
          <w:szCs w:val="24"/>
        </w:rPr>
      </w:pPr>
      <w:r>
        <w:rPr>
          <w:rFonts w:eastAsia="inter" w:cstheme="minorHAnsi"/>
          <w:b/>
          <w:color w:val="000000"/>
          <w:sz w:val="24"/>
          <w:szCs w:val="24"/>
        </w:rPr>
        <w:t>Mehrwegprodukte</w:t>
      </w:r>
      <w:r w:rsidRPr="005D241D">
        <w:rPr>
          <w:rFonts w:eastAsia="inter" w:cstheme="minorHAnsi"/>
          <w:b/>
          <w:color w:val="000000"/>
          <w:sz w:val="24"/>
          <w:szCs w:val="24"/>
        </w:rPr>
        <w:t xml:space="preserve"> </w:t>
      </w:r>
    </w:p>
    <w:p w:rsidR="005D241D" w:rsidRPr="005D241D" w:rsidRDefault="005D241D" w:rsidP="005D241D">
      <w:pPr>
        <w:pStyle w:val="Listenabsatz"/>
        <w:spacing w:after="0" w:line="240" w:lineRule="auto"/>
        <w:rPr>
          <w:rFonts w:eastAsia="inter" w:cstheme="minorHAnsi"/>
          <w:b/>
          <w:color w:val="000000"/>
          <w:sz w:val="16"/>
          <w:szCs w:val="16"/>
        </w:rPr>
      </w:pPr>
    </w:p>
    <w:p w:rsidR="00A409B0" w:rsidRPr="00A409B0" w:rsidRDefault="00A409B0" w:rsidP="00A409B0">
      <w:pPr>
        <w:spacing w:after="0" w:line="240" w:lineRule="auto"/>
        <w:rPr>
          <w:rFonts w:cstheme="minorHAnsi"/>
          <w:sz w:val="24"/>
          <w:szCs w:val="24"/>
        </w:rPr>
      </w:pPr>
      <w:r w:rsidRPr="00A409B0">
        <w:rPr>
          <w:rFonts w:eastAsia="inter" w:cstheme="minorHAnsi"/>
          <w:b/>
          <w:color w:val="000000"/>
          <w:sz w:val="24"/>
          <w:szCs w:val="24"/>
        </w:rPr>
        <w:t>Menstruationstassen (Cups)</w:t>
      </w:r>
    </w:p>
    <w:p w:rsidR="00A409B0" w:rsidRPr="00A409B0" w:rsidRDefault="00A409B0" w:rsidP="00A409B0">
      <w:pPr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r w:rsidRPr="00A409B0">
        <w:rPr>
          <w:rFonts w:eastAsia="inter" w:cstheme="minorHAnsi"/>
          <w:color w:val="000000"/>
          <w:sz w:val="24"/>
          <w:szCs w:val="24"/>
        </w:rPr>
        <w:t>Material: medizinisches Silikon, TPE oder Kautschuk.</w:t>
      </w:r>
      <w:bookmarkStart w:id="7" w:name="fnref1_7"/>
      <w:bookmarkEnd w:id="7"/>
      <w:r w:rsidRPr="00A409B0">
        <w:rPr>
          <w:rFonts w:cstheme="minorHAnsi"/>
          <w:sz w:val="24"/>
          <w:szCs w:val="24"/>
        </w:rPr>
        <w:t xml:space="preserve"> </w:t>
      </w:r>
    </w:p>
    <w:p w:rsidR="00A409B0" w:rsidRPr="00A409B0" w:rsidRDefault="00A409B0" w:rsidP="00A409B0">
      <w:pPr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r w:rsidRPr="000A0785">
        <w:rPr>
          <w:rFonts w:eastAsia="inter" w:cstheme="minorHAnsi"/>
          <w:b/>
          <w:color w:val="000000"/>
          <w:sz w:val="24"/>
          <w:szCs w:val="24"/>
        </w:rPr>
        <w:t>Vorteil:</w:t>
      </w:r>
      <w:r w:rsidRPr="00A409B0">
        <w:rPr>
          <w:rFonts w:eastAsia="inter" w:cstheme="minorHAnsi"/>
          <w:color w:val="000000"/>
          <w:sz w:val="24"/>
          <w:szCs w:val="24"/>
        </w:rPr>
        <w:t xml:space="preserve"> bei sachgemäßem Gebrauch bis zu ca. 10 Jahre nutzbar, keine Austrocknung der Vaginalschleimhaut, bisher keine auffälligen gesundheitsschädlichen Wirkungen in Tests.</w:t>
      </w:r>
      <w:bookmarkStart w:id="8" w:name="fnref1_8"/>
      <w:bookmarkEnd w:id="8"/>
      <w:r w:rsidRPr="00A409B0">
        <w:rPr>
          <w:rFonts w:cstheme="minorHAnsi"/>
          <w:sz w:val="24"/>
          <w:szCs w:val="24"/>
        </w:rPr>
        <w:t xml:space="preserve"> </w:t>
      </w:r>
    </w:p>
    <w:p w:rsidR="00A409B0" w:rsidRPr="00A409B0" w:rsidRDefault="00A409B0" w:rsidP="00B8685D">
      <w:pPr>
        <w:numPr>
          <w:ilvl w:val="0"/>
          <w:numId w:val="16"/>
        </w:numPr>
        <w:spacing w:after="0" w:line="240" w:lineRule="auto"/>
        <w:rPr>
          <w:rFonts w:cstheme="minorHAnsi"/>
          <w:sz w:val="24"/>
          <w:szCs w:val="24"/>
        </w:rPr>
      </w:pPr>
      <w:r w:rsidRPr="000A0785">
        <w:rPr>
          <w:rFonts w:eastAsia="inter" w:cstheme="minorHAnsi"/>
          <w:b/>
          <w:color w:val="000000"/>
          <w:sz w:val="24"/>
          <w:szCs w:val="24"/>
        </w:rPr>
        <w:t>Nachteil:</w:t>
      </w:r>
      <w:r w:rsidRPr="00A409B0">
        <w:rPr>
          <w:rFonts w:eastAsia="inter" w:cstheme="minorHAnsi"/>
          <w:color w:val="000000"/>
          <w:sz w:val="24"/>
          <w:szCs w:val="24"/>
        </w:rPr>
        <w:t xml:space="preserve"> </w:t>
      </w:r>
      <w:r w:rsidR="00C360C6">
        <w:rPr>
          <w:rFonts w:eastAsia="inter" w:cstheme="minorHAnsi"/>
          <w:color w:val="000000"/>
          <w:sz w:val="24"/>
          <w:szCs w:val="24"/>
        </w:rPr>
        <w:t xml:space="preserve">die Anwendung </w:t>
      </w:r>
      <w:r w:rsidRPr="00A409B0">
        <w:rPr>
          <w:rFonts w:eastAsia="inter" w:cstheme="minorHAnsi"/>
          <w:color w:val="000000"/>
          <w:sz w:val="24"/>
          <w:szCs w:val="24"/>
        </w:rPr>
        <w:t>erforder</w:t>
      </w:r>
      <w:r w:rsidR="00C360C6">
        <w:rPr>
          <w:rFonts w:eastAsia="inter" w:cstheme="minorHAnsi"/>
          <w:color w:val="000000"/>
          <w:sz w:val="24"/>
          <w:szCs w:val="24"/>
        </w:rPr>
        <w:t>t</w:t>
      </w:r>
      <w:r w:rsidRPr="00A409B0">
        <w:rPr>
          <w:rFonts w:eastAsia="inter" w:cstheme="minorHAnsi"/>
          <w:color w:val="000000"/>
          <w:sz w:val="24"/>
          <w:szCs w:val="24"/>
        </w:rPr>
        <w:t xml:space="preserve"> etwas Übung; Reinigung mit warmem Wasser nötig.</w:t>
      </w:r>
      <w:bookmarkStart w:id="9" w:name="fnref1_9"/>
      <w:bookmarkEnd w:id="9"/>
      <w:r w:rsidRPr="00A409B0">
        <w:rPr>
          <w:rFonts w:cstheme="minorHAnsi"/>
          <w:sz w:val="24"/>
          <w:szCs w:val="24"/>
        </w:rPr>
        <w:t xml:space="preserve"> </w:t>
      </w:r>
    </w:p>
    <w:p w:rsidR="00A409B0" w:rsidRPr="00A409B0" w:rsidRDefault="00A409B0" w:rsidP="00A409B0">
      <w:pPr>
        <w:spacing w:after="0" w:line="240" w:lineRule="auto"/>
        <w:ind w:left="540"/>
        <w:rPr>
          <w:rFonts w:cstheme="minorHAnsi"/>
          <w:sz w:val="24"/>
          <w:szCs w:val="24"/>
        </w:rPr>
      </w:pPr>
    </w:p>
    <w:p w:rsidR="00A409B0" w:rsidRPr="00A409B0" w:rsidRDefault="00A409B0" w:rsidP="00A409B0">
      <w:pPr>
        <w:spacing w:after="0" w:line="240" w:lineRule="auto"/>
        <w:rPr>
          <w:rFonts w:cstheme="minorHAnsi"/>
          <w:sz w:val="24"/>
          <w:szCs w:val="24"/>
        </w:rPr>
      </w:pPr>
      <w:r w:rsidRPr="00A409B0">
        <w:rPr>
          <w:rFonts w:eastAsia="inter" w:cstheme="minorHAnsi"/>
          <w:b/>
          <w:color w:val="000000"/>
          <w:sz w:val="24"/>
          <w:szCs w:val="24"/>
        </w:rPr>
        <w:t xml:space="preserve">Waschbare Menstruationsbinden / </w:t>
      </w:r>
      <w:proofErr w:type="spellStart"/>
      <w:r w:rsidRPr="00A409B0">
        <w:rPr>
          <w:rFonts w:eastAsia="inter" w:cstheme="minorHAnsi"/>
          <w:b/>
          <w:color w:val="000000"/>
          <w:sz w:val="24"/>
          <w:szCs w:val="24"/>
        </w:rPr>
        <w:t>Slipeinlagen</w:t>
      </w:r>
      <w:proofErr w:type="spellEnd"/>
    </w:p>
    <w:p w:rsidR="00A409B0" w:rsidRPr="00A409B0" w:rsidRDefault="00A409B0" w:rsidP="00A409B0">
      <w:pPr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A409B0">
        <w:rPr>
          <w:rFonts w:eastAsia="inter" w:cstheme="minorHAnsi"/>
          <w:color w:val="000000"/>
          <w:sz w:val="24"/>
          <w:szCs w:val="24"/>
        </w:rPr>
        <w:t>meist (Bio-)Baumwolle, waschbar bei 60 °C.</w:t>
      </w:r>
      <w:bookmarkStart w:id="10" w:name="fnref1_10"/>
      <w:bookmarkEnd w:id="10"/>
      <w:r w:rsidRPr="00A409B0">
        <w:rPr>
          <w:rFonts w:cstheme="minorHAnsi"/>
          <w:sz w:val="24"/>
          <w:szCs w:val="24"/>
        </w:rPr>
        <w:t xml:space="preserve"> </w:t>
      </w:r>
    </w:p>
    <w:p w:rsidR="00A409B0" w:rsidRPr="00A409B0" w:rsidRDefault="00A409B0" w:rsidP="00A409B0">
      <w:pPr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0A0785">
        <w:rPr>
          <w:rFonts w:eastAsia="inter" w:cstheme="minorHAnsi"/>
          <w:b/>
          <w:color w:val="000000"/>
          <w:sz w:val="24"/>
          <w:szCs w:val="24"/>
        </w:rPr>
        <w:t>Vorteil</w:t>
      </w:r>
      <w:r w:rsidRPr="00A409B0">
        <w:rPr>
          <w:rFonts w:eastAsia="inter" w:cstheme="minorHAnsi"/>
          <w:color w:val="000000"/>
          <w:sz w:val="24"/>
          <w:szCs w:val="24"/>
        </w:rPr>
        <w:t>: Haltbarkeit ca. 5–10 Jahre, bei Bio-Baumwolle ökologisch deutlich günstiger.</w:t>
      </w:r>
      <w:bookmarkStart w:id="11" w:name="fnref1_11"/>
      <w:bookmarkEnd w:id="11"/>
      <w:r w:rsidRPr="00A409B0">
        <w:rPr>
          <w:rFonts w:cstheme="minorHAnsi"/>
          <w:sz w:val="24"/>
          <w:szCs w:val="24"/>
        </w:rPr>
        <w:t xml:space="preserve"> </w:t>
      </w:r>
    </w:p>
    <w:p w:rsidR="00A409B0" w:rsidRPr="00A409B0" w:rsidRDefault="00A409B0" w:rsidP="00A409B0">
      <w:pPr>
        <w:numPr>
          <w:ilvl w:val="0"/>
          <w:numId w:val="17"/>
        </w:numPr>
        <w:spacing w:after="0" w:line="240" w:lineRule="auto"/>
        <w:rPr>
          <w:rFonts w:cstheme="minorHAnsi"/>
          <w:sz w:val="24"/>
          <w:szCs w:val="24"/>
        </w:rPr>
      </w:pPr>
      <w:r w:rsidRPr="000A0785">
        <w:rPr>
          <w:rFonts w:eastAsia="inter" w:cstheme="minorHAnsi"/>
          <w:b/>
          <w:color w:val="000000"/>
          <w:sz w:val="24"/>
          <w:szCs w:val="24"/>
        </w:rPr>
        <w:t>Nachteil</w:t>
      </w:r>
      <w:r w:rsidRPr="00A409B0">
        <w:rPr>
          <w:rFonts w:eastAsia="inter" w:cstheme="minorHAnsi"/>
          <w:color w:val="000000"/>
          <w:sz w:val="24"/>
          <w:szCs w:val="24"/>
        </w:rPr>
        <w:t>: höhere Anschaffungskosten, Wasch- und Arbeitsaufwand.</w:t>
      </w:r>
      <w:bookmarkStart w:id="12" w:name="fnref1_12"/>
      <w:bookmarkEnd w:id="12"/>
      <w:r w:rsidRPr="00A409B0">
        <w:rPr>
          <w:rFonts w:cstheme="minorHAnsi"/>
          <w:sz w:val="24"/>
          <w:szCs w:val="24"/>
        </w:rPr>
        <w:t xml:space="preserve"> </w:t>
      </w:r>
    </w:p>
    <w:p w:rsidR="00A409B0" w:rsidRPr="00A409B0" w:rsidRDefault="00A409B0" w:rsidP="00A409B0">
      <w:pPr>
        <w:spacing w:after="0" w:line="240" w:lineRule="auto"/>
        <w:ind w:left="540"/>
        <w:rPr>
          <w:rFonts w:cstheme="minorHAnsi"/>
          <w:sz w:val="24"/>
          <w:szCs w:val="24"/>
        </w:rPr>
      </w:pPr>
    </w:p>
    <w:p w:rsidR="00A409B0" w:rsidRPr="00A409B0" w:rsidRDefault="00A409B0" w:rsidP="00A409B0">
      <w:pPr>
        <w:spacing w:after="0" w:line="240" w:lineRule="auto"/>
        <w:rPr>
          <w:rFonts w:cstheme="minorHAnsi"/>
          <w:sz w:val="24"/>
          <w:szCs w:val="24"/>
        </w:rPr>
      </w:pPr>
      <w:r w:rsidRPr="00A409B0">
        <w:rPr>
          <w:rFonts w:eastAsia="inter" w:cstheme="minorHAnsi"/>
          <w:b/>
          <w:color w:val="000000"/>
          <w:sz w:val="24"/>
          <w:szCs w:val="24"/>
        </w:rPr>
        <w:t>Menstruationsunterwäsche</w:t>
      </w:r>
    </w:p>
    <w:p w:rsidR="00A409B0" w:rsidRPr="00A409B0" w:rsidRDefault="00A409B0" w:rsidP="00A409B0">
      <w:pPr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A409B0">
        <w:rPr>
          <w:rFonts w:eastAsia="inter" w:cstheme="minorHAnsi"/>
          <w:color w:val="000000"/>
          <w:sz w:val="24"/>
          <w:szCs w:val="24"/>
        </w:rPr>
        <w:t>Materialien: Baumwolle, Viskose, teils Kunststoffe; je nach Marke sehr unterschiedlich.</w:t>
      </w:r>
      <w:bookmarkStart w:id="13" w:name="fnref1_13"/>
      <w:bookmarkEnd w:id="13"/>
      <w:r w:rsidRPr="00A409B0">
        <w:rPr>
          <w:rFonts w:cstheme="minorHAnsi"/>
          <w:sz w:val="24"/>
          <w:szCs w:val="24"/>
        </w:rPr>
        <w:t xml:space="preserve"> </w:t>
      </w:r>
    </w:p>
    <w:p w:rsidR="00A409B0" w:rsidRPr="00A409B0" w:rsidRDefault="00A409B0" w:rsidP="00A409B0">
      <w:pPr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0A0785">
        <w:rPr>
          <w:rFonts w:eastAsia="inter" w:cstheme="minorHAnsi"/>
          <w:b/>
          <w:color w:val="000000"/>
          <w:sz w:val="24"/>
          <w:szCs w:val="24"/>
        </w:rPr>
        <w:t>Vorteil:</w:t>
      </w:r>
      <w:r w:rsidRPr="00A409B0">
        <w:rPr>
          <w:rFonts w:eastAsia="inter" w:cstheme="minorHAnsi"/>
          <w:color w:val="000000"/>
          <w:sz w:val="24"/>
          <w:szCs w:val="24"/>
        </w:rPr>
        <w:t xml:space="preserve"> kein Abfall, lange Verwendbarkeit möglich.</w:t>
      </w:r>
      <w:bookmarkStart w:id="14" w:name="fnref1_14"/>
      <w:bookmarkEnd w:id="14"/>
      <w:r w:rsidRPr="00A409B0">
        <w:rPr>
          <w:rFonts w:cstheme="minorHAnsi"/>
          <w:sz w:val="24"/>
          <w:szCs w:val="24"/>
        </w:rPr>
        <w:t xml:space="preserve"> </w:t>
      </w:r>
    </w:p>
    <w:p w:rsidR="00A409B0" w:rsidRPr="00A409B0" w:rsidRDefault="00A409B0" w:rsidP="00A409B0">
      <w:pPr>
        <w:numPr>
          <w:ilvl w:val="0"/>
          <w:numId w:val="18"/>
        </w:numPr>
        <w:spacing w:after="0" w:line="240" w:lineRule="auto"/>
        <w:rPr>
          <w:rFonts w:cstheme="minorHAnsi"/>
          <w:sz w:val="24"/>
          <w:szCs w:val="24"/>
        </w:rPr>
      </w:pPr>
      <w:r w:rsidRPr="000A0785">
        <w:rPr>
          <w:rFonts w:eastAsia="inter" w:cstheme="minorHAnsi"/>
          <w:b/>
          <w:color w:val="000000"/>
          <w:sz w:val="24"/>
          <w:szCs w:val="24"/>
        </w:rPr>
        <w:t>Hinweis:</w:t>
      </w:r>
      <w:r w:rsidRPr="00A409B0">
        <w:rPr>
          <w:rFonts w:eastAsia="inter" w:cstheme="minorHAnsi"/>
          <w:color w:val="000000"/>
          <w:sz w:val="24"/>
          <w:szCs w:val="24"/>
        </w:rPr>
        <w:t xml:space="preserve"> Es sollten </w:t>
      </w:r>
      <w:r w:rsidRPr="00A409B0">
        <w:rPr>
          <w:rFonts w:eastAsia="inter" w:cstheme="minorHAnsi"/>
          <w:b/>
          <w:color w:val="000000"/>
          <w:sz w:val="24"/>
          <w:szCs w:val="24"/>
        </w:rPr>
        <w:t>keine Biozide</w:t>
      </w:r>
      <w:r w:rsidRPr="00A409B0">
        <w:rPr>
          <w:rFonts w:eastAsia="inter" w:cstheme="minorHAnsi"/>
          <w:color w:val="000000"/>
          <w:sz w:val="24"/>
          <w:szCs w:val="24"/>
        </w:rPr>
        <w:t xml:space="preserve"> (antimikrobielle Ausrüstungen) enthalten sein; die Kennzeichnung ist bislang uneinheitlich.</w:t>
      </w:r>
      <w:bookmarkStart w:id="15" w:name="fnref1_15"/>
      <w:bookmarkEnd w:id="15"/>
    </w:p>
    <w:p w:rsidR="00A409B0" w:rsidRPr="00A409B0" w:rsidRDefault="00A409B0" w:rsidP="00A409B0">
      <w:pPr>
        <w:spacing w:after="0" w:line="240" w:lineRule="auto"/>
        <w:ind w:left="540"/>
        <w:rPr>
          <w:rFonts w:cstheme="minorHAnsi"/>
          <w:sz w:val="24"/>
          <w:szCs w:val="24"/>
        </w:rPr>
      </w:pPr>
      <w:r w:rsidRPr="00A409B0">
        <w:rPr>
          <w:rFonts w:cstheme="minorHAnsi"/>
          <w:sz w:val="24"/>
          <w:szCs w:val="24"/>
        </w:rPr>
        <w:t xml:space="preserve"> </w:t>
      </w:r>
    </w:p>
    <w:p w:rsidR="00A409B0" w:rsidRPr="00A409B0" w:rsidRDefault="00A409B0" w:rsidP="00A409B0">
      <w:pPr>
        <w:spacing w:after="0" w:line="240" w:lineRule="auto"/>
        <w:rPr>
          <w:rFonts w:cstheme="minorHAnsi"/>
          <w:sz w:val="24"/>
          <w:szCs w:val="24"/>
        </w:rPr>
      </w:pPr>
      <w:r w:rsidRPr="00A409B0">
        <w:rPr>
          <w:rFonts w:eastAsia="inter" w:cstheme="minorHAnsi"/>
          <w:b/>
          <w:color w:val="000000"/>
          <w:sz w:val="24"/>
          <w:szCs w:val="24"/>
        </w:rPr>
        <w:t>Menstruationsschwämme</w:t>
      </w:r>
    </w:p>
    <w:p w:rsidR="00A409B0" w:rsidRPr="00A409B0" w:rsidRDefault="00A409B0" w:rsidP="00A409B0">
      <w:pPr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A409B0">
        <w:rPr>
          <w:rFonts w:eastAsia="inter" w:cstheme="minorHAnsi"/>
          <w:color w:val="000000"/>
          <w:sz w:val="24"/>
          <w:szCs w:val="24"/>
        </w:rPr>
        <w:t>Naturprodukt, teilweise mit Unterwäsche kombinierbar.</w:t>
      </w:r>
      <w:bookmarkStart w:id="16" w:name="fnref1_16"/>
      <w:bookmarkEnd w:id="16"/>
      <w:r w:rsidRPr="00A409B0">
        <w:rPr>
          <w:rFonts w:cstheme="minorHAnsi"/>
          <w:sz w:val="24"/>
          <w:szCs w:val="24"/>
        </w:rPr>
        <w:t xml:space="preserve"> </w:t>
      </w:r>
    </w:p>
    <w:p w:rsidR="00A409B0" w:rsidRPr="00A409B0" w:rsidRDefault="00A409B0" w:rsidP="00670137">
      <w:pPr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0A0785">
        <w:rPr>
          <w:rFonts w:eastAsia="inter" w:cstheme="minorHAnsi"/>
          <w:b/>
          <w:color w:val="000000"/>
          <w:sz w:val="24"/>
          <w:szCs w:val="24"/>
        </w:rPr>
        <w:t>Vorteil:</w:t>
      </w:r>
      <w:r w:rsidRPr="00A409B0">
        <w:rPr>
          <w:rFonts w:eastAsia="inter" w:cstheme="minorHAnsi"/>
          <w:color w:val="000000"/>
          <w:sz w:val="24"/>
          <w:szCs w:val="24"/>
        </w:rPr>
        <w:t xml:space="preserve"> mehrfach nutzbar (ca. 6 Monate).</w:t>
      </w:r>
      <w:bookmarkStart w:id="17" w:name="fnref1_17"/>
      <w:bookmarkEnd w:id="17"/>
      <w:r w:rsidRPr="00A409B0">
        <w:rPr>
          <w:rFonts w:cstheme="minorHAnsi"/>
          <w:sz w:val="24"/>
          <w:szCs w:val="24"/>
        </w:rPr>
        <w:t xml:space="preserve"> </w:t>
      </w:r>
    </w:p>
    <w:p w:rsidR="00A409B0" w:rsidRPr="00A409B0" w:rsidRDefault="00A409B0" w:rsidP="00670137">
      <w:pPr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0A0785">
        <w:rPr>
          <w:rFonts w:eastAsia="inter" w:cstheme="minorHAnsi"/>
          <w:b/>
          <w:color w:val="000000"/>
          <w:sz w:val="24"/>
          <w:szCs w:val="24"/>
        </w:rPr>
        <w:t>Nachteil</w:t>
      </w:r>
      <w:r w:rsidRPr="00A409B0">
        <w:rPr>
          <w:rFonts w:eastAsia="inter" w:cstheme="minorHAnsi"/>
          <w:color w:val="000000"/>
          <w:sz w:val="24"/>
          <w:szCs w:val="24"/>
        </w:rPr>
        <w:t>: Anwendung erfordert Übung.</w:t>
      </w:r>
      <w:bookmarkStart w:id="18" w:name="fnref1_18"/>
      <w:bookmarkEnd w:id="18"/>
      <w:r w:rsidRPr="00A409B0">
        <w:rPr>
          <w:rFonts w:cstheme="minorHAnsi"/>
          <w:sz w:val="24"/>
          <w:szCs w:val="24"/>
        </w:rPr>
        <w:t xml:space="preserve"> </w:t>
      </w:r>
    </w:p>
    <w:p w:rsidR="00A409B0" w:rsidRPr="00A409B0" w:rsidRDefault="00A409B0" w:rsidP="00A409B0">
      <w:pPr>
        <w:spacing w:before="315" w:after="105" w:line="240" w:lineRule="auto"/>
        <w:ind w:left="-30"/>
        <w:rPr>
          <w:rFonts w:eastAsia="inter" w:cstheme="minorHAnsi"/>
          <w:b/>
          <w:color w:val="000000"/>
          <w:sz w:val="24"/>
          <w:szCs w:val="24"/>
        </w:rPr>
      </w:pPr>
      <w:bookmarkStart w:id="19" w:name="stark_gekürzte_übersicht"/>
      <w:r w:rsidRPr="00A409B0">
        <w:rPr>
          <w:rFonts w:eastAsia="inter" w:cstheme="minorHAnsi"/>
          <w:b/>
          <w:color w:val="000000"/>
          <w:sz w:val="24"/>
          <w:szCs w:val="24"/>
        </w:rPr>
        <w:lastRenderedPageBreak/>
        <w:t>Tabelle: Kurzübersicht</w:t>
      </w:r>
      <w:bookmarkEnd w:id="19"/>
    </w:p>
    <w:tbl>
      <w:tblPr>
        <w:tblStyle w:val="Tabellenraster"/>
        <w:tblW w:w="0" w:type="auto"/>
        <w:tblInd w:w="-3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409B0" w:rsidRPr="00A409B0" w:rsidTr="00A409B0">
        <w:tc>
          <w:tcPr>
            <w:tcW w:w="3020" w:type="dxa"/>
            <w:shd w:val="clear" w:color="auto" w:fill="D9D9D9" w:themeFill="background1" w:themeFillShade="D9"/>
          </w:tcPr>
          <w:p w:rsidR="00A409B0" w:rsidRPr="00A409B0" w:rsidRDefault="00A409B0" w:rsidP="00A409B0">
            <w:pPr>
              <w:spacing w:after="105"/>
              <w:rPr>
                <w:rFonts w:cstheme="minorHAnsi"/>
                <w:b/>
                <w:sz w:val="24"/>
                <w:szCs w:val="24"/>
              </w:rPr>
            </w:pPr>
            <w:r w:rsidRPr="00A409B0">
              <w:rPr>
                <w:rFonts w:cstheme="minorHAnsi"/>
                <w:b/>
                <w:sz w:val="24"/>
                <w:szCs w:val="24"/>
              </w:rPr>
              <w:t>Produkt</w:t>
            </w:r>
          </w:p>
        </w:tc>
        <w:tc>
          <w:tcPr>
            <w:tcW w:w="3021" w:type="dxa"/>
            <w:shd w:val="clear" w:color="auto" w:fill="D9D9D9" w:themeFill="background1" w:themeFillShade="D9"/>
          </w:tcPr>
          <w:p w:rsidR="00A409B0" w:rsidRPr="00A409B0" w:rsidRDefault="00A409B0" w:rsidP="00A409B0">
            <w:pPr>
              <w:spacing w:after="105"/>
              <w:rPr>
                <w:rFonts w:cstheme="minorHAnsi"/>
                <w:b/>
                <w:sz w:val="24"/>
                <w:szCs w:val="24"/>
              </w:rPr>
            </w:pPr>
            <w:r w:rsidRPr="00A409B0">
              <w:rPr>
                <w:rFonts w:cstheme="minorHAnsi"/>
                <w:b/>
                <w:sz w:val="24"/>
                <w:szCs w:val="24"/>
              </w:rPr>
              <w:t>Vorteile</w:t>
            </w:r>
          </w:p>
        </w:tc>
        <w:tc>
          <w:tcPr>
            <w:tcW w:w="3021" w:type="dxa"/>
            <w:shd w:val="clear" w:color="auto" w:fill="D9D9D9" w:themeFill="background1" w:themeFillShade="D9"/>
          </w:tcPr>
          <w:p w:rsidR="00A409B0" w:rsidRPr="00A409B0" w:rsidRDefault="00A409B0" w:rsidP="00A409B0">
            <w:pPr>
              <w:spacing w:after="105"/>
              <w:rPr>
                <w:rFonts w:cstheme="minorHAnsi"/>
                <w:b/>
                <w:sz w:val="24"/>
                <w:szCs w:val="24"/>
              </w:rPr>
            </w:pPr>
            <w:r w:rsidRPr="00A409B0">
              <w:rPr>
                <w:rFonts w:cstheme="minorHAnsi"/>
                <w:b/>
                <w:sz w:val="24"/>
                <w:szCs w:val="24"/>
              </w:rPr>
              <w:t>Nachteile/Hinweise</w:t>
            </w:r>
          </w:p>
        </w:tc>
      </w:tr>
      <w:tr w:rsidR="00A409B0" w:rsidRPr="00A409B0" w:rsidTr="00A409B0">
        <w:tc>
          <w:tcPr>
            <w:tcW w:w="3020" w:type="dxa"/>
          </w:tcPr>
          <w:p w:rsidR="00A409B0" w:rsidRPr="00A409B0" w:rsidRDefault="00A409B0" w:rsidP="00A409B0">
            <w:pPr>
              <w:rPr>
                <w:rFonts w:cstheme="minorHAnsi"/>
                <w:sz w:val="24"/>
                <w:szCs w:val="24"/>
              </w:rPr>
            </w:pPr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>Einmalbinden, Tampons</w:t>
            </w:r>
          </w:p>
        </w:tc>
        <w:tc>
          <w:tcPr>
            <w:tcW w:w="3021" w:type="dxa"/>
          </w:tcPr>
          <w:p w:rsidR="00A409B0" w:rsidRPr="00A409B0" w:rsidRDefault="00A409B0" w:rsidP="00A409B0">
            <w:pPr>
              <w:rPr>
                <w:rFonts w:cstheme="minorHAnsi"/>
                <w:sz w:val="24"/>
                <w:szCs w:val="24"/>
              </w:rPr>
            </w:pPr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>Einfach, verfügbar</w:t>
            </w:r>
          </w:p>
        </w:tc>
        <w:tc>
          <w:tcPr>
            <w:tcW w:w="3021" w:type="dxa"/>
          </w:tcPr>
          <w:p w:rsidR="00A409B0" w:rsidRPr="00A409B0" w:rsidRDefault="00A409B0" w:rsidP="00A409B0">
            <w:pPr>
              <w:rPr>
                <w:rFonts w:cstheme="minorHAnsi"/>
                <w:sz w:val="24"/>
                <w:szCs w:val="24"/>
              </w:rPr>
            </w:pPr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>Viel Müll, Mikroplastik/Chemikalien, hohe Kosten</w:t>
            </w:r>
          </w:p>
        </w:tc>
      </w:tr>
      <w:tr w:rsidR="00A409B0" w:rsidRPr="00A409B0" w:rsidTr="00A409B0">
        <w:tc>
          <w:tcPr>
            <w:tcW w:w="3020" w:type="dxa"/>
          </w:tcPr>
          <w:p w:rsidR="00A409B0" w:rsidRPr="00A409B0" w:rsidRDefault="00A409B0" w:rsidP="00A409B0">
            <w:pPr>
              <w:rPr>
                <w:rFonts w:cstheme="minorHAnsi"/>
                <w:sz w:val="24"/>
                <w:szCs w:val="24"/>
              </w:rPr>
            </w:pPr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>Menstruationstassen</w:t>
            </w:r>
          </w:p>
        </w:tc>
        <w:tc>
          <w:tcPr>
            <w:tcW w:w="3021" w:type="dxa"/>
          </w:tcPr>
          <w:p w:rsidR="00A409B0" w:rsidRPr="00A409B0" w:rsidRDefault="00A409B0" w:rsidP="00A409B0">
            <w:pPr>
              <w:rPr>
                <w:rFonts w:cstheme="minorHAnsi"/>
                <w:sz w:val="24"/>
                <w:szCs w:val="24"/>
              </w:rPr>
            </w:pPr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>Sehr lange nutzbar, wenig Müll</w:t>
            </w:r>
          </w:p>
        </w:tc>
        <w:tc>
          <w:tcPr>
            <w:tcW w:w="3021" w:type="dxa"/>
          </w:tcPr>
          <w:p w:rsidR="00A409B0" w:rsidRPr="00A409B0" w:rsidRDefault="00A409B0" w:rsidP="00A409B0">
            <w:pPr>
              <w:rPr>
                <w:rFonts w:cstheme="minorHAnsi"/>
                <w:sz w:val="24"/>
                <w:szCs w:val="24"/>
              </w:rPr>
            </w:pPr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>Übung nötig, Reinigung mit Wasser</w:t>
            </w:r>
          </w:p>
        </w:tc>
      </w:tr>
      <w:tr w:rsidR="00A409B0" w:rsidRPr="00A409B0" w:rsidTr="00A409B0">
        <w:tc>
          <w:tcPr>
            <w:tcW w:w="3020" w:type="dxa"/>
          </w:tcPr>
          <w:p w:rsidR="00A409B0" w:rsidRPr="00A409B0" w:rsidRDefault="00A409B0" w:rsidP="00A409B0">
            <w:pPr>
              <w:rPr>
                <w:rFonts w:cstheme="minorHAnsi"/>
                <w:sz w:val="24"/>
                <w:szCs w:val="24"/>
              </w:rPr>
            </w:pPr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>Waschbare Binden</w:t>
            </w:r>
          </w:p>
        </w:tc>
        <w:tc>
          <w:tcPr>
            <w:tcW w:w="3021" w:type="dxa"/>
          </w:tcPr>
          <w:p w:rsidR="00A409B0" w:rsidRPr="00A409B0" w:rsidRDefault="00A409B0" w:rsidP="00A409B0">
            <w:pPr>
              <w:rPr>
                <w:rFonts w:cstheme="minorHAnsi"/>
                <w:sz w:val="24"/>
                <w:szCs w:val="24"/>
              </w:rPr>
            </w:pPr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>Langlebig, bei Bio-Baumwolle ökologisch günstiger</w:t>
            </w:r>
          </w:p>
        </w:tc>
        <w:tc>
          <w:tcPr>
            <w:tcW w:w="3021" w:type="dxa"/>
          </w:tcPr>
          <w:p w:rsidR="00A409B0" w:rsidRPr="00A409B0" w:rsidRDefault="00A409B0" w:rsidP="00A409B0">
            <w:pPr>
              <w:rPr>
                <w:rFonts w:cstheme="minorHAnsi"/>
                <w:sz w:val="24"/>
                <w:szCs w:val="24"/>
              </w:rPr>
            </w:pPr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>Waschaufwand, höhere Anschaffungskosten</w:t>
            </w:r>
          </w:p>
        </w:tc>
      </w:tr>
      <w:tr w:rsidR="00A409B0" w:rsidRPr="00A409B0" w:rsidTr="00A409B0">
        <w:tc>
          <w:tcPr>
            <w:tcW w:w="3020" w:type="dxa"/>
          </w:tcPr>
          <w:p w:rsidR="00A409B0" w:rsidRPr="00A409B0" w:rsidRDefault="00A409B0" w:rsidP="00A409B0">
            <w:pPr>
              <w:rPr>
                <w:rFonts w:cstheme="minorHAnsi"/>
                <w:sz w:val="24"/>
                <w:szCs w:val="24"/>
              </w:rPr>
            </w:pPr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>Menstruationsunterwäsche</w:t>
            </w:r>
          </w:p>
        </w:tc>
        <w:tc>
          <w:tcPr>
            <w:tcW w:w="3021" w:type="dxa"/>
          </w:tcPr>
          <w:p w:rsidR="00A409B0" w:rsidRPr="00A409B0" w:rsidRDefault="00A409B0" w:rsidP="00A409B0">
            <w:pPr>
              <w:rPr>
                <w:rFonts w:cstheme="minorHAnsi"/>
                <w:sz w:val="24"/>
                <w:szCs w:val="24"/>
              </w:rPr>
            </w:pPr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>Kein Müll, komfortabel</w:t>
            </w:r>
          </w:p>
        </w:tc>
        <w:tc>
          <w:tcPr>
            <w:tcW w:w="3021" w:type="dxa"/>
          </w:tcPr>
          <w:p w:rsidR="00A409B0" w:rsidRPr="00A409B0" w:rsidRDefault="00A409B0" w:rsidP="00A409B0">
            <w:pPr>
              <w:rPr>
                <w:rFonts w:cstheme="minorHAnsi"/>
                <w:sz w:val="24"/>
                <w:szCs w:val="24"/>
              </w:rPr>
            </w:pPr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 xml:space="preserve">Auf </w:t>
            </w:r>
            <w:proofErr w:type="spellStart"/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>Biozidfreiheit</w:t>
            </w:r>
            <w:proofErr w:type="spellEnd"/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 xml:space="preserve"> achten, Kennzeichnung lückenhaft</w:t>
            </w:r>
          </w:p>
        </w:tc>
      </w:tr>
      <w:tr w:rsidR="00A409B0" w:rsidRPr="00A409B0" w:rsidTr="00A409B0">
        <w:tc>
          <w:tcPr>
            <w:tcW w:w="3020" w:type="dxa"/>
          </w:tcPr>
          <w:p w:rsidR="00A409B0" w:rsidRPr="00A409B0" w:rsidRDefault="00A409B0" w:rsidP="00A409B0">
            <w:pPr>
              <w:rPr>
                <w:rFonts w:cstheme="minorHAnsi"/>
                <w:sz w:val="24"/>
                <w:szCs w:val="24"/>
              </w:rPr>
            </w:pPr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>Menstruationsschwämme</w:t>
            </w:r>
          </w:p>
        </w:tc>
        <w:tc>
          <w:tcPr>
            <w:tcW w:w="3021" w:type="dxa"/>
          </w:tcPr>
          <w:p w:rsidR="00A409B0" w:rsidRPr="00A409B0" w:rsidRDefault="00A409B0" w:rsidP="00A409B0">
            <w:pPr>
              <w:rPr>
                <w:rFonts w:cstheme="minorHAnsi"/>
                <w:sz w:val="24"/>
                <w:szCs w:val="24"/>
              </w:rPr>
            </w:pPr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>Naturprodukt, mehrfach verwendbar</w:t>
            </w:r>
          </w:p>
        </w:tc>
        <w:tc>
          <w:tcPr>
            <w:tcW w:w="3021" w:type="dxa"/>
          </w:tcPr>
          <w:p w:rsidR="00A409B0" w:rsidRPr="00A409B0" w:rsidRDefault="00A409B0" w:rsidP="00A409B0">
            <w:pPr>
              <w:rPr>
                <w:rFonts w:cstheme="minorHAnsi"/>
                <w:sz w:val="24"/>
                <w:szCs w:val="24"/>
              </w:rPr>
            </w:pPr>
            <w:r w:rsidRPr="00A409B0">
              <w:rPr>
                <w:rFonts w:eastAsia="inter" w:cstheme="minorHAnsi"/>
                <w:color w:val="000000"/>
                <w:sz w:val="24"/>
                <w:szCs w:val="24"/>
              </w:rPr>
              <w:t xml:space="preserve">Übung </w:t>
            </w:r>
            <w:r>
              <w:rPr>
                <w:rFonts w:eastAsia="inter" w:cstheme="minorHAnsi"/>
                <w:color w:val="000000"/>
                <w:sz w:val="24"/>
                <w:szCs w:val="24"/>
              </w:rPr>
              <w:t>erforderlich</w:t>
            </w:r>
          </w:p>
        </w:tc>
      </w:tr>
    </w:tbl>
    <w:p w:rsidR="00A409B0" w:rsidRPr="00A409B0" w:rsidRDefault="00A409B0" w:rsidP="00A409B0">
      <w:pPr>
        <w:spacing w:before="210" w:after="0" w:line="240" w:lineRule="auto"/>
        <w:rPr>
          <w:rFonts w:cstheme="minorHAnsi"/>
        </w:rPr>
      </w:pPr>
      <w:r w:rsidRPr="00A409B0">
        <w:rPr>
          <w:rFonts w:cstheme="minorHAnsi"/>
          <w:noProof/>
        </w:rPr>
        <mc:AlternateContent>
          <mc:Choice Requires="wps">
            <w:drawing>
              <wp:inline distT="0" distB="0" distL="0" distR="0">
                <wp:extent cx="6038850" cy="635"/>
                <wp:effectExtent l="9525" t="6350" r="9525" b="12065"/>
                <wp:docPr id="1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F9DCC7" id="Rechteck 1" o:spid="_x0000_s1026" style="width:475.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" strokeweight="1pt">
                <v:stroke opacity="0"/>
                <w10:anchorlock/>
              </v:rect>
            </w:pict>
          </mc:Fallback>
        </mc:AlternateContent>
      </w:r>
    </w:p>
    <w:p w:rsidR="00A409B0" w:rsidRDefault="00A409B0" w:rsidP="00A409B0">
      <w:pPr>
        <w:spacing w:after="210" w:line="240" w:lineRule="auto"/>
        <w:rPr>
          <w:rFonts w:eastAsia="inter" w:cstheme="minorHAnsi"/>
          <w:color w:val="000000"/>
          <w:sz w:val="24"/>
          <w:szCs w:val="24"/>
        </w:rPr>
      </w:pPr>
      <w:r w:rsidRPr="00A409B0">
        <w:rPr>
          <w:rFonts w:eastAsia="inter" w:cstheme="minorHAnsi"/>
          <w:b/>
          <w:color w:val="000000"/>
          <w:sz w:val="24"/>
          <w:szCs w:val="24"/>
        </w:rPr>
        <w:t>Fazit:</w:t>
      </w:r>
      <w:r w:rsidRPr="00A409B0">
        <w:rPr>
          <w:rFonts w:eastAsia="inter" w:cstheme="minorHAnsi"/>
          <w:color w:val="000000"/>
          <w:sz w:val="24"/>
          <w:szCs w:val="24"/>
        </w:rPr>
        <w:br/>
        <w:t xml:space="preserve">Jede menstruierende Person muss individuell entscheiden, was am besten passt – auch Kosten, Alltagstauglichkeit und Sicherheitsgefühl spielen eine Rolle. </w:t>
      </w:r>
    </w:p>
    <w:p w:rsidR="00A409B0" w:rsidRDefault="00A409B0" w:rsidP="00A409B0">
      <w:pPr>
        <w:spacing w:after="210" w:line="240" w:lineRule="auto"/>
        <w:rPr>
          <w:rFonts w:cstheme="minorHAnsi"/>
          <w:sz w:val="24"/>
          <w:szCs w:val="24"/>
        </w:rPr>
      </w:pPr>
      <w:r w:rsidRPr="00A409B0">
        <w:rPr>
          <w:rFonts w:eastAsia="inter" w:cstheme="minorHAnsi"/>
          <w:b/>
          <w:color w:val="000000"/>
          <w:sz w:val="24"/>
          <w:szCs w:val="24"/>
        </w:rPr>
        <w:t>Unser Rat:</w:t>
      </w:r>
      <w:r w:rsidRPr="00A409B0">
        <w:rPr>
          <w:rFonts w:eastAsia="inter" w:cstheme="minorHAnsi"/>
          <w:color w:val="000000"/>
          <w:sz w:val="24"/>
          <w:szCs w:val="24"/>
        </w:rPr>
        <w:t xml:space="preserve"> Informieren Sie sich über die verschiedenen Produkte, achten Sie auf Inhaltsstoffe (insbesondere Kunststoffe und Biozide) und entsorgen Sie Einwegprodukte immer im Restmüll – so schützen Sie Ihre Gesundheit und die Umwelt.</w:t>
      </w:r>
      <w:bookmarkStart w:id="20" w:name="fnref1_19"/>
      <w:bookmarkEnd w:id="20"/>
      <w:r w:rsidRPr="00A409B0">
        <w:rPr>
          <w:rFonts w:cstheme="minorHAnsi"/>
          <w:sz w:val="24"/>
          <w:szCs w:val="24"/>
        </w:rPr>
        <w:t xml:space="preserve"> </w:t>
      </w:r>
    </w:p>
    <w:p w:rsidR="00A409B0" w:rsidRPr="00A409B0" w:rsidRDefault="00A409B0" w:rsidP="00A409B0">
      <w:pPr>
        <w:spacing w:after="21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Weitergehende ausführliche Informationen finden Sie unter:</w:t>
      </w:r>
    </w:p>
    <w:p w:rsidR="001534CA" w:rsidRPr="00A409B0" w:rsidRDefault="001534CA" w:rsidP="001244DC">
      <w:pPr>
        <w:spacing w:after="0" w:line="240" w:lineRule="auto"/>
        <w:ind w:left="360"/>
        <w:outlineLvl w:val="2"/>
        <w:rPr>
          <w:rFonts w:cstheme="minorHAnsi"/>
          <w:b/>
        </w:rPr>
      </w:pPr>
    </w:p>
    <w:p w:rsidR="00DE604B" w:rsidRDefault="00207E0B" w:rsidP="001244DC">
      <w:pPr>
        <w:spacing w:after="0" w:line="240" w:lineRule="auto"/>
        <w:ind w:left="360"/>
        <w:outlineLvl w:val="2"/>
        <w:rPr>
          <w:rFonts w:cs="Arial"/>
          <w:b/>
          <w:sz w:val="24"/>
        </w:rPr>
      </w:pPr>
      <w:r w:rsidRPr="001534CA">
        <w:rPr>
          <w:rFonts w:cs="Arial"/>
          <w:b/>
          <w:sz w:val="24"/>
        </w:rPr>
        <w:object w:dxaOrig="1508" w:dyaOrig="9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8" o:title=""/>
          </v:shape>
          <o:OLEObject Type="Embed" ProgID="Acrobat.Document.DC" ShapeID="_x0000_i1025" DrawAspect="Icon" ObjectID="_1829931375" r:id="rId9"/>
        </w:object>
      </w:r>
    </w:p>
    <w:p w:rsidR="00207E0B" w:rsidRDefault="00207E0B" w:rsidP="001244DC">
      <w:pPr>
        <w:spacing w:after="0" w:line="240" w:lineRule="auto"/>
        <w:ind w:left="360"/>
        <w:outlineLvl w:val="2"/>
        <w:rPr>
          <w:rFonts w:cs="Arial"/>
          <w:b/>
          <w:sz w:val="24"/>
        </w:rPr>
      </w:pPr>
      <w:bookmarkStart w:id="21" w:name="_GoBack"/>
      <w:bookmarkEnd w:id="21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843"/>
        <w:gridCol w:w="1134"/>
        <w:gridCol w:w="1417"/>
        <w:gridCol w:w="3260"/>
      </w:tblGrid>
      <w:tr w:rsidR="0016411F" w:rsidRPr="00DB4E4C" w:rsidTr="003C306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4E4" w:rsidRPr="007831FB" w:rsidRDefault="0016411F" w:rsidP="00AC04E4">
            <w:pPr>
              <w:spacing w:after="0"/>
              <w:rPr>
                <w:b/>
                <w:bCs/>
                <w:sz w:val="16"/>
                <w:szCs w:val="16"/>
              </w:rPr>
            </w:pPr>
            <w:r w:rsidRPr="007831FB">
              <w:rPr>
                <w:b/>
                <w:bCs/>
                <w:sz w:val="16"/>
                <w:szCs w:val="16"/>
              </w:rPr>
              <w:t>Erstellt von:</w:t>
            </w:r>
          </w:p>
          <w:p w:rsidR="0016411F" w:rsidRPr="007831FB" w:rsidRDefault="0016411F" w:rsidP="00AC04E4">
            <w:pPr>
              <w:spacing w:after="0"/>
              <w:rPr>
                <w:b/>
                <w:bCs/>
                <w:sz w:val="16"/>
                <w:szCs w:val="16"/>
              </w:rPr>
            </w:pPr>
            <w:r w:rsidRPr="007831FB">
              <w:rPr>
                <w:b/>
                <w:bCs/>
                <w:sz w:val="16"/>
                <w:szCs w:val="16"/>
              </w:rPr>
              <w:t>Datum: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4E4" w:rsidRPr="007831FB" w:rsidRDefault="0016411F" w:rsidP="00AC04E4">
            <w:pPr>
              <w:spacing w:after="0"/>
              <w:rPr>
                <w:b/>
                <w:bCs/>
                <w:sz w:val="16"/>
                <w:szCs w:val="16"/>
              </w:rPr>
            </w:pPr>
            <w:r w:rsidRPr="007831FB">
              <w:rPr>
                <w:b/>
                <w:bCs/>
                <w:sz w:val="16"/>
                <w:szCs w:val="16"/>
              </w:rPr>
              <w:t>Geprüft von:</w:t>
            </w:r>
          </w:p>
          <w:p w:rsidR="0016411F" w:rsidRPr="007831FB" w:rsidRDefault="0016411F" w:rsidP="00AC04E4">
            <w:pPr>
              <w:spacing w:after="0"/>
              <w:rPr>
                <w:b/>
                <w:bCs/>
                <w:sz w:val="16"/>
                <w:szCs w:val="16"/>
              </w:rPr>
            </w:pPr>
            <w:r w:rsidRPr="007831FB">
              <w:rPr>
                <w:b/>
                <w:bCs/>
                <w:sz w:val="16"/>
                <w:szCs w:val="16"/>
              </w:rPr>
              <w:t>Datum: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1F" w:rsidRPr="007831FB" w:rsidRDefault="0016411F" w:rsidP="00AC04E4">
            <w:pPr>
              <w:spacing w:after="0"/>
              <w:rPr>
                <w:b/>
                <w:bCs/>
                <w:sz w:val="16"/>
                <w:szCs w:val="16"/>
              </w:rPr>
            </w:pPr>
            <w:r w:rsidRPr="007831FB">
              <w:rPr>
                <w:b/>
                <w:bCs/>
                <w:sz w:val="16"/>
                <w:szCs w:val="16"/>
              </w:rPr>
              <w:t>Version: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4E4" w:rsidRDefault="0016411F" w:rsidP="00AC04E4">
            <w:pPr>
              <w:spacing w:after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Freigabe von:</w:t>
            </w:r>
          </w:p>
          <w:p w:rsidR="0016411F" w:rsidRDefault="0016411F" w:rsidP="00AC04E4">
            <w:pPr>
              <w:spacing w:after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Datum: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11F" w:rsidRPr="007831FB" w:rsidRDefault="0016411F" w:rsidP="00AC04E4">
            <w:pPr>
              <w:spacing w:after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Patienteninfo </w:t>
            </w:r>
            <w:r w:rsidR="00AC04E4">
              <w:rPr>
                <w:b/>
                <w:bCs/>
                <w:sz w:val="16"/>
                <w:szCs w:val="16"/>
              </w:rPr>
              <w:t>Menstruationsartikel</w:t>
            </w:r>
            <w:r w:rsidR="003C306A">
              <w:rPr>
                <w:b/>
                <w:bCs/>
                <w:sz w:val="16"/>
                <w:szCs w:val="16"/>
              </w:rPr>
              <w:t xml:space="preserve"> kurz</w:t>
            </w:r>
            <w:r>
              <w:rPr>
                <w:b/>
                <w:bCs/>
                <w:sz w:val="16"/>
                <w:szCs w:val="16"/>
              </w:rPr>
              <w:t xml:space="preserve">.docx                 </w:t>
            </w:r>
            <w:r w:rsidRPr="007831FB">
              <w:rPr>
                <w:b/>
                <w:bCs/>
                <w:sz w:val="16"/>
                <w:szCs w:val="16"/>
              </w:rPr>
              <w:t>Seiten:</w:t>
            </w:r>
            <w:r>
              <w:rPr>
                <w:b/>
                <w:bCs/>
                <w:sz w:val="16"/>
                <w:szCs w:val="16"/>
              </w:rPr>
              <w:t>2</w:t>
            </w:r>
          </w:p>
        </w:tc>
      </w:tr>
    </w:tbl>
    <w:p w:rsidR="0016411F" w:rsidRDefault="0016411F" w:rsidP="0016411F">
      <w:pPr>
        <w:spacing w:line="360" w:lineRule="auto"/>
        <w:ind w:left="357" w:hanging="357"/>
      </w:pPr>
      <w:r w:rsidRPr="005D34E6">
        <w:rPr>
          <w:sz w:val="16"/>
          <w:szCs w:val="16"/>
        </w:rPr>
        <w:t>Version 1.</w:t>
      </w:r>
      <w:r w:rsidR="00240F0B">
        <w:rPr>
          <w:sz w:val="16"/>
          <w:szCs w:val="16"/>
        </w:rPr>
        <w:t>1</w:t>
      </w:r>
      <w:r w:rsidRPr="005D34E6">
        <w:rPr>
          <w:sz w:val="16"/>
          <w:szCs w:val="16"/>
        </w:rPr>
        <w:t>,</w:t>
      </w:r>
      <w:r w:rsidR="00240F0B">
        <w:rPr>
          <w:sz w:val="16"/>
          <w:szCs w:val="16"/>
        </w:rPr>
        <w:t xml:space="preserve"> </w:t>
      </w:r>
      <w:r>
        <w:rPr>
          <w:sz w:val="16"/>
          <w:szCs w:val="16"/>
        </w:rPr>
        <w:t>1</w:t>
      </w:r>
      <w:r w:rsidR="00AC04E4">
        <w:rPr>
          <w:sz w:val="16"/>
          <w:szCs w:val="16"/>
        </w:rPr>
        <w:t>4</w:t>
      </w:r>
      <w:r w:rsidRPr="005D34E6">
        <w:rPr>
          <w:sz w:val="16"/>
          <w:szCs w:val="16"/>
        </w:rPr>
        <w:t xml:space="preserve">.01.26, Dr. </w:t>
      </w:r>
      <w:r>
        <w:rPr>
          <w:sz w:val="16"/>
          <w:szCs w:val="16"/>
        </w:rPr>
        <w:t xml:space="preserve">med. </w:t>
      </w:r>
      <w:r w:rsidRPr="005D34E6">
        <w:rPr>
          <w:sz w:val="16"/>
          <w:szCs w:val="16"/>
        </w:rPr>
        <w:t>Christina Hecker</w:t>
      </w:r>
    </w:p>
    <w:p w:rsidR="00207E0B" w:rsidRPr="00971405" w:rsidRDefault="00207E0B" w:rsidP="0016411F">
      <w:pPr>
        <w:spacing w:after="0" w:line="240" w:lineRule="auto"/>
        <w:outlineLvl w:val="2"/>
        <w:rPr>
          <w:rFonts w:cs="Arial"/>
          <w:b/>
          <w:sz w:val="24"/>
        </w:rPr>
      </w:pPr>
    </w:p>
    <w:sectPr w:rsidR="00207E0B" w:rsidRPr="00971405" w:rsidSect="00A409B0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AB5" w:rsidRDefault="00F95AB5" w:rsidP="00391ABF">
      <w:pPr>
        <w:spacing w:after="0" w:line="240" w:lineRule="auto"/>
      </w:pPr>
      <w:r>
        <w:separator/>
      </w:r>
    </w:p>
  </w:endnote>
  <w:endnote w:type="continuationSeparator" w:id="0">
    <w:p w:rsidR="00F95AB5" w:rsidRDefault="00F95AB5" w:rsidP="00391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AB5" w:rsidRDefault="00F95AB5" w:rsidP="00391ABF">
      <w:pPr>
        <w:spacing w:after="0" w:line="240" w:lineRule="auto"/>
      </w:pPr>
      <w:r>
        <w:separator/>
      </w:r>
    </w:p>
  </w:footnote>
  <w:footnote w:type="continuationSeparator" w:id="0">
    <w:p w:rsidR="00F95AB5" w:rsidRDefault="00F95AB5" w:rsidP="00391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ABF" w:rsidRPr="000A0785" w:rsidRDefault="00391ABF" w:rsidP="00391ABF">
    <w:pPr>
      <w:pStyle w:val="Kopfzeile"/>
      <w:jc w:val="center"/>
      <w:rPr>
        <w:b/>
        <w:sz w:val="24"/>
        <w:szCs w:val="24"/>
      </w:rPr>
    </w:pPr>
    <w:r w:rsidRPr="000A0785">
      <w:rPr>
        <w:b/>
        <w:sz w:val="24"/>
        <w:szCs w:val="24"/>
      </w:rPr>
      <w:t>Patienteninfo Menstruationsartikel</w:t>
    </w:r>
    <w:r w:rsidR="003C306A">
      <w:rPr>
        <w:b/>
        <w:sz w:val="24"/>
        <w:szCs w:val="24"/>
      </w:rPr>
      <w:t xml:space="preserve"> kurz</w:t>
    </w:r>
  </w:p>
  <w:p w:rsidR="00391ABF" w:rsidRDefault="00391AB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51570"/>
    <w:multiLevelType w:val="hybridMultilevel"/>
    <w:tmpl w:val="48728A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5B03"/>
    <w:multiLevelType w:val="multilevel"/>
    <w:tmpl w:val="97F08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114D3F"/>
    <w:multiLevelType w:val="hybridMultilevel"/>
    <w:tmpl w:val="24F409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4312E"/>
    <w:multiLevelType w:val="hybridMultilevel"/>
    <w:tmpl w:val="CF0A64E6"/>
    <w:lvl w:ilvl="0" w:tplc="44EA4FFA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8520B598">
      <w:numFmt w:val="decimal"/>
      <w:lvlText w:val=""/>
      <w:lvlJc w:val="left"/>
    </w:lvl>
    <w:lvl w:ilvl="2" w:tplc="FD88F148">
      <w:numFmt w:val="decimal"/>
      <w:lvlText w:val=""/>
      <w:lvlJc w:val="left"/>
    </w:lvl>
    <w:lvl w:ilvl="3" w:tplc="FA66E41A">
      <w:numFmt w:val="decimal"/>
      <w:lvlText w:val=""/>
      <w:lvlJc w:val="left"/>
    </w:lvl>
    <w:lvl w:ilvl="4" w:tplc="47FE54B2">
      <w:numFmt w:val="decimal"/>
      <w:lvlText w:val=""/>
      <w:lvlJc w:val="left"/>
    </w:lvl>
    <w:lvl w:ilvl="5" w:tplc="BB960390">
      <w:numFmt w:val="decimal"/>
      <w:lvlText w:val=""/>
      <w:lvlJc w:val="left"/>
    </w:lvl>
    <w:lvl w:ilvl="6" w:tplc="FCDC2624">
      <w:numFmt w:val="decimal"/>
      <w:lvlText w:val=""/>
      <w:lvlJc w:val="left"/>
    </w:lvl>
    <w:lvl w:ilvl="7" w:tplc="99D2BB02">
      <w:numFmt w:val="decimal"/>
      <w:lvlText w:val=""/>
      <w:lvlJc w:val="left"/>
    </w:lvl>
    <w:lvl w:ilvl="8" w:tplc="C82482FE">
      <w:numFmt w:val="decimal"/>
      <w:lvlText w:val=""/>
      <w:lvlJc w:val="left"/>
    </w:lvl>
  </w:abstractNum>
  <w:abstractNum w:abstractNumId="4" w15:restartNumberingAfterBreak="0">
    <w:nsid w:val="147F0570"/>
    <w:multiLevelType w:val="multilevel"/>
    <w:tmpl w:val="77D0C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123EE4"/>
    <w:multiLevelType w:val="hybridMultilevel"/>
    <w:tmpl w:val="722218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069C5"/>
    <w:multiLevelType w:val="hybridMultilevel"/>
    <w:tmpl w:val="687004B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C7F87"/>
    <w:multiLevelType w:val="hybridMultilevel"/>
    <w:tmpl w:val="24F409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A5740B"/>
    <w:multiLevelType w:val="hybridMultilevel"/>
    <w:tmpl w:val="687004B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444726"/>
    <w:multiLevelType w:val="hybridMultilevel"/>
    <w:tmpl w:val="73D8B6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F618C"/>
    <w:multiLevelType w:val="hybridMultilevel"/>
    <w:tmpl w:val="CC5214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222C6"/>
    <w:multiLevelType w:val="hybridMultilevel"/>
    <w:tmpl w:val="2FA899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345E1"/>
    <w:multiLevelType w:val="hybridMultilevel"/>
    <w:tmpl w:val="289C5D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D7422A"/>
    <w:multiLevelType w:val="hybridMultilevel"/>
    <w:tmpl w:val="D5A49E3E"/>
    <w:lvl w:ilvl="0" w:tplc="5A6C424C">
      <w:start w:val="1"/>
      <w:numFmt w:val="decimal"/>
      <w:lvlText w:val="%1."/>
      <w:lvlJc w:val="left"/>
      <w:pPr>
        <w:ind w:left="3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50" w:hanging="360"/>
      </w:pPr>
    </w:lvl>
    <w:lvl w:ilvl="2" w:tplc="0407001B" w:tentative="1">
      <w:start w:val="1"/>
      <w:numFmt w:val="lowerRoman"/>
      <w:lvlText w:val="%3."/>
      <w:lvlJc w:val="right"/>
      <w:pPr>
        <w:ind w:left="1770" w:hanging="180"/>
      </w:pPr>
    </w:lvl>
    <w:lvl w:ilvl="3" w:tplc="0407000F" w:tentative="1">
      <w:start w:val="1"/>
      <w:numFmt w:val="decimal"/>
      <w:lvlText w:val="%4."/>
      <w:lvlJc w:val="left"/>
      <w:pPr>
        <w:ind w:left="2490" w:hanging="360"/>
      </w:pPr>
    </w:lvl>
    <w:lvl w:ilvl="4" w:tplc="04070019" w:tentative="1">
      <w:start w:val="1"/>
      <w:numFmt w:val="lowerLetter"/>
      <w:lvlText w:val="%5."/>
      <w:lvlJc w:val="left"/>
      <w:pPr>
        <w:ind w:left="3210" w:hanging="360"/>
      </w:pPr>
    </w:lvl>
    <w:lvl w:ilvl="5" w:tplc="0407001B" w:tentative="1">
      <w:start w:val="1"/>
      <w:numFmt w:val="lowerRoman"/>
      <w:lvlText w:val="%6."/>
      <w:lvlJc w:val="right"/>
      <w:pPr>
        <w:ind w:left="3930" w:hanging="180"/>
      </w:pPr>
    </w:lvl>
    <w:lvl w:ilvl="6" w:tplc="0407000F" w:tentative="1">
      <w:start w:val="1"/>
      <w:numFmt w:val="decimal"/>
      <w:lvlText w:val="%7."/>
      <w:lvlJc w:val="left"/>
      <w:pPr>
        <w:ind w:left="4650" w:hanging="360"/>
      </w:pPr>
    </w:lvl>
    <w:lvl w:ilvl="7" w:tplc="04070019" w:tentative="1">
      <w:start w:val="1"/>
      <w:numFmt w:val="lowerLetter"/>
      <w:lvlText w:val="%8."/>
      <w:lvlJc w:val="left"/>
      <w:pPr>
        <w:ind w:left="5370" w:hanging="360"/>
      </w:pPr>
    </w:lvl>
    <w:lvl w:ilvl="8" w:tplc="0407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14" w15:restartNumberingAfterBreak="0">
    <w:nsid w:val="66B31D4D"/>
    <w:multiLevelType w:val="hybridMultilevel"/>
    <w:tmpl w:val="66F4161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CC7DB1"/>
    <w:multiLevelType w:val="hybridMultilevel"/>
    <w:tmpl w:val="47B0B6B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47F7A"/>
    <w:multiLevelType w:val="hybridMultilevel"/>
    <w:tmpl w:val="83FCBC32"/>
    <w:lvl w:ilvl="0" w:tplc="617659DA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79449A14">
      <w:numFmt w:val="decimal"/>
      <w:lvlText w:val=""/>
      <w:lvlJc w:val="left"/>
    </w:lvl>
    <w:lvl w:ilvl="2" w:tplc="8F52B54C">
      <w:numFmt w:val="decimal"/>
      <w:lvlText w:val=""/>
      <w:lvlJc w:val="left"/>
    </w:lvl>
    <w:lvl w:ilvl="3" w:tplc="B2F4B722">
      <w:numFmt w:val="decimal"/>
      <w:lvlText w:val=""/>
      <w:lvlJc w:val="left"/>
    </w:lvl>
    <w:lvl w:ilvl="4" w:tplc="05DAB514">
      <w:numFmt w:val="decimal"/>
      <w:lvlText w:val=""/>
      <w:lvlJc w:val="left"/>
    </w:lvl>
    <w:lvl w:ilvl="5" w:tplc="69DA6AD6">
      <w:numFmt w:val="decimal"/>
      <w:lvlText w:val=""/>
      <w:lvlJc w:val="left"/>
    </w:lvl>
    <w:lvl w:ilvl="6" w:tplc="2250D346">
      <w:numFmt w:val="decimal"/>
      <w:lvlText w:val=""/>
      <w:lvlJc w:val="left"/>
    </w:lvl>
    <w:lvl w:ilvl="7" w:tplc="B00A1772">
      <w:numFmt w:val="decimal"/>
      <w:lvlText w:val=""/>
      <w:lvlJc w:val="left"/>
    </w:lvl>
    <w:lvl w:ilvl="8" w:tplc="F5FEC134">
      <w:numFmt w:val="decimal"/>
      <w:lvlText w:val=""/>
      <w:lvlJc w:val="left"/>
    </w:lvl>
  </w:abstractNum>
  <w:abstractNum w:abstractNumId="17" w15:restartNumberingAfterBreak="0">
    <w:nsid w:val="6C94478F"/>
    <w:multiLevelType w:val="hybridMultilevel"/>
    <w:tmpl w:val="FBA48890"/>
    <w:lvl w:ilvl="0" w:tplc="752CA200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8C32D9C0">
      <w:numFmt w:val="decimal"/>
      <w:lvlText w:val=""/>
      <w:lvlJc w:val="left"/>
    </w:lvl>
    <w:lvl w:ilvl="2" w:tplc="43EE92A2">
      <w:numFmt w:val="decimal"/>
      <w:lvlText w:val=""/>
      <w:lvlJc w:val="left"/>
    </w:lvl>
    <w:lvl w:ilvl="3" w:tplc="B914BB84">
      <w:numFmt w:val="decimal"/>
      <w:lvlText w:val=""/>
      <w:lvlJc w:val="left"/>
    </w:lvl>
    <w:lvl w:ilvl="4" w:tplc="342000A2">
      <w:numFmt w:val="decimal"/>
      <w:lvlText w:val=""/>
      <w:lvlJc w:val="left"/>
    </w:lvl>
    <w:lvl w:ilvl="5" w:tplc="A38CD4A4">
      <w:numFmt w:val="decimal"/>
      <w:lvlText w:val=""/>
      <w:lvlJc w:val="left"/>
    </w:lvl>
    <w:lvl w:ilvl="6" w:tplc="3740FFD6">
      <w:numFmt w:val="decimal"/>
      <w:lvlText w:val=""/>
      <w:lvlJc w:val="left"/>
    </w:lvl>
    <w:lvl w:ilvl="7" w:tplc="538EDD58">
      <w:numFmt w:val="decimal"/>
      <w:lvlText w:val=""/>
      <w:lvlJc w:val="left"/>
    </w:lvl>
    <w:lvl w:ilvl="8" w:tplc="F7D8A0B6">
      <w:numFmt w:val="decimal"/>
      <w:lvlText w:val=""/>
      <w:lvlJc w:val="left"/>
    </w:lvl>
  </w:abstractNum>
  <w:abstractNum w:abstractNumId="18" w15:restartNumberingAfterBreak="0">
    <w:nsid w:val="720151D7"/>
    <w:multiLevelType w:val="hybridMultilevel"/>
    <w:tmpl w:val="B8728BD2"/>
    <w:lvl w:ilvl="0" w:tplc="9FB21166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CB262D66">
      <w:numFmt w:val="decimal"/>
      <w:lvlText w:val=""/>
      <w:lvlJc w:val="left"/>
    </w:lvl>
    <w:lvl w:ilvl="2" w:tplc="036C8FE8">
      <w:numFmt w:val="decimal"/>
      <w:lvlText w:val=""/>
      <w:lvlJc w:val="left"/>
    </w:lvl>
    <w:lvl w:ilvl="3" w:tplc="55C02B3C">
      <w:numFmt w:val="decimal"/>
      <w:lvlText w:val=""/>
      <w:lvlJc w:val="left"/>
    </w:lvl>
    <w:lvl w:ilvl="4" w:tplc="157CB552">
      <w:numFmt w:val="decimal"/>
      <w:lvlText w:val=""/>
      <w:lvlJc w:val="left"/>
    </w:lvl>
    <w:lvl w:ilvl="5" w:tplc="C20CF23A">
      <w:numFmt w:val="decimal"/>
      <w:lvlText w:val=""/>
      <w:lvlJc w:val="left"/>
    </w:lvl>
    <w:lvl w:ilvl="6" w:tplc="658AD81C">
      <w:numFmt w:val="decimal"/>
      <w:lvlText w:val=""/>
      <w:lvlJc w:val="left"/>
    </w:lvl>
    <w:lvl w:ilvl="7" w:tplc="5B80D8EC">
      <w:numFmt w:val="decimal"/>
      <w:lvlText w:val=""/>
      <w:lvlJc w:val="left"/>
    </w:lvl>
    <w:lvl w:ilvl="8" w:tplc="989AF61C">
      <w:numFmt w:val="decimal"/>
      <w:lvlText w:val=""/>
      <w:lvlJc w:val="left"/>
    </w:lvl>
  </w:abstractNum>
  <w:abstractNum w:abstractNumId="19" w15:restartNumberingAfterBreak="0">
    <w:nsid w:val="744F48D6"/>
    <w:multiLevelType w:val="hybridMultilevel"/>
    <w:tmpl w:val="40289E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29646A"/>
    <w:multiLevelType w:val="hybridMultilevel"/>
    <w:tmpl w:val="199CC19E"/>
    <w:lvl w:ilvl="0" w:tplc="6FC45004">
      <w:start w:val="1"/>
      <w:numFmt w:val="bullet"/>
      <w:lvlText w:val=""/>
      <w:lvlJc w:val="left"/>
      <w:pPr>
        <w:tabs>
          <w:tab w:val="num" w:pos="900"/>
        </w:tabs>
        <w:ind w:left="540" w:hanging="360"/>
      </w:pPr>
      <w:rPr>
        <w:rFonts w:ascii="Symbol" w:hAnsi="Symbol" w:hint="default"/>
      </w:rPr>
    </w:lvl>
    <w:lvl w:ilvl="1" w:tplc="24F2A806">
      <w:numFmt w:val="decimal"/>
      <w:lvlText w:val=""/>
      <w:lvlJc w:val="left"/>
    </w:lvl>
    <w:lvl w:ilvl="2" w:tplc="5CD85706">
      <w:numFmt w:val="decimal"/>
      <w:lvlText w:val=""/>
      <w:lvlJc w:val="left"/>
    </w:lvl>
    <w:lvl w:ilvl="3" w:tplc="1440608A">
      <w:numFmt w:val="decimal"/>
      <w:lvlText w:val=""/>
      <w:lvlJc w:val="left"/>
    </w:lvl>
    <w:lvl w:ilvl="4" w:tplc="0FF8EDB4">
      <w:numFmt w:val="decimal"/>
      <w:lvlText w:val=""/>
      <w:lvlJc w:val="left"/>
    </w:lvl>
    <w:lvl w:ilvl="5" w:tplc="B918829A">
      <w:numFmt w:val="decimal"/>
      <w:lvlText w:val=""/>
      <w:lvlJc w:val="left"/>
    </w:lvl>
    <w:lvl w:ilvl="6" w:tplc="D00A8EB6">
      <w:numFmt w:val="decimal"/>
      <w:lvlText w:val=""/>
      <w:lvlJc w:val="left"/>
    </w:lvl>
    <w:lvl w:ilvl="7" w:tplc="78FE2D4A">
      <w:numFmt w:val="decimal"/>
      <w:lvlText w:val=""/>
      <w:lvlJc w:val="left"/>
    </w:lvl>
    <w:lvl w:ilvl="8" w:tplc="B8B8E6F4">
      <w:numFmt w:val="decimal"/>
      <w:lvlText w:val=""/>
      <w:lvlJc w:val="left"/>
    </w:lvl>
  </w:abstractNum>
  <w:abstractNum w:abstractNumId="21" w15:restartNumberingAfterBreak="0">
    <w:nsid w:val="7FF2292B"/>
    <w:multiLevelType w:val="hybridMultilevel"/>
    <w:tmpl w:val="3992FE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21"/>
  </w:num>
  <w:num w:numId="5">
    <w:abstractNumId w:val="15"/>
  </w:num>
  <w:num w:numId="6">
    <w:abstractNumId w:val="14"/>
  </w:num>
  <w:num w:numId="7">
    <w:abstractNumId w:val="6"/>
  </w:num>
  <w:num w:numId="8">
    <w:abstractNumId w:val="8"/>
  </w:num>
  <w:num w:numId="9">
    <w:abstractNumId w:val="0"/>
  </w:num>
  <w:num w:numId="10">
    <w:abstractNumId w:val="19"/>
  </w:num>
  <w:num w:numId="11">
    <w:abstractNumId w:val="10"/>
  </w:num>
  <w:num w:numId="12">
    <w:abstractNumId w:val="12"/>
  </w:num>
  <w:num w:numId="13">
    <w:abstractNumId w:val="5"/>
  </w:num>
  <w:num w:numId="14">
    <w:abstractNumId w:val="11"/>
  </w:num>
  <w:num w:numId="15">
    <w:abstractNumId w:val="18"/>
  </w:num>
  <w:num w:numId="16">
    <w:abstractNumId w:val="3"/>
  </w:num>
  <w:num w:numId="17">
    <w:abstractNumId w:val="20"/>
  </w:num>
  <w:num w:numId="18">
    <w:abstractNumId w:val="17"/>
  </w:num>
  <w:num w:numId="19">
    <w:abstractNumId w:val="16"/>
  </w:num>
  <w:num w:numId="20">
    <w:abstractNumId w:val="13"/>
  </w:num>
  <w:num w:numId="21">
    <w:abstractNumId w:val="7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40F"/>
    <w:rsid w:val="00007D5F"/>
    <w:rsid w:val="00016F64"/>
    <w:rsid w:val="000179C9"/>
    <w:rsid w:val="000204D4"/>
    <w:rsid w:val="00020D76"/>
    <w:rsid w:val="00023E0C"/>
    <w:rsid w:val="00025C64"/>
    <w:rsid w:val="00031B79"/>
    <w:rsid w:val="00042984"/>
    <w:rsid w:val="00042B0C"/>
    <w:rsid w:val="000432EF"/>
    <w:rsid w:val="00044328"/>
    <w:rsid w:val="00051ADD"/>
    <w:rsid w:val="00056155"/>
    <w:rsid w:val="00062D3F"/>
    <w:rsid w:val="000719B1"/>
    <w:rsid w:val="00072FD9"/>
    <w:rsid w:val="00073280"/>
    <w:rsid w:val="00076758"/>
    <w:rsid w:val="00077132"/>
    <w:rsid w:val="00086830"/>
    <w:rsid w:val="00092D37"/>
    <w:rsid w:val="00093515"/>
    <w:rsid w:val="00095CC4"/>
    <w:rsid w:val="000A0785"/>
    <w:rsid w:val="000A17B9"/>
    <w:rsid w:val="000B3295"/>
    <w:rsid w:val="000B538D"/>
    <w:rsid w:val="000D0617"/>
    <w:rsid w:val="000D242F"/>
    <w:rsid w:val="000D2CAF"/>
    <w:rsid w:val="000D2E0C"/>
    <w:rsid w:val="000D7012"/>
    <w:rsid w:val="000E3D80"/>
    <w:rsid w:val="000E4825"/>
    <w:rsid w:val="000E52FB"/>
    <w:rsid w:val="000E63E1"/>
    <w:rsid w:val="000F49CF"/>
    <w:rsid w:val="001036DD"/>
    <w:rsid w:val="00105822"/>
    <w:rsid w:val="00105D77"/>
    <w:rsid w:val="001069B8"/>
    <w:rsid w:val="0012113C"/>
    <w:rsid w:val="001244DC"/>
    <w:rsid w:val="00124573"/>
    <w:rsid w:val="00124DB3"/>
    <w:rsid w:val="00125439"/>
    <w:rsid w:val="0012786B"/>
    <w:rsid w:val="00131D76"/>
    <w:rsid w:val="00136B7A"/>
    <w:rsid w:val="00146E15"/>
    <w:rsid w:val="0015311D"/>
    <w:rsid w:val="001534CA"/>
    <w:rsid w:val="00153E04"/>
    <w:rsid w:val="00154EDD"/>
    <w:rsid w:val="00157D9C"/>
    <w:rsid w:val="00161D97"/>
    <w:rsid w:val="00162E73"/>
    <w:rsid w:val="001635B8"/>
    <w:rsid w:val="00163EAF"/>
    <w:rsid w:val="0016411F"/>
    <w:rsid w:val="0016581C"/>
    <w:rsid w:val="00170D41"/>
    <w:rsid w:val="00172BA3"/>
    <w:rsid w:val="0017365A"/>
    <w:rsid w:val="00177517"/>
    <w:rsid w:val="00183759"/>
    <w:rsid w:val="0019683B"/>
    <w:rsid w:val="001B07D7"/>
    <w:rsid w:val="001B35F2"/>
    <w:rsid w:val="001B4277"/>
    <w:rsid w:val="001B7464"/>
    <w:rsid w:val="001D0818"/>
    <w:rsid w:val="001D47DC"/>
    <w:rsid w:val="001F0EC6"/>
    <w:rsid w:val="001F18A5"/>
    <w:rsid w:val="001F18EE"/>
    <w:rsid w:val="001F48F8"/>
    <w:rsid w:val="001F72D5"/>
    <w:rsid w:val="001F780B"/>
    <w:rsid w:val="00206471"/>
    <w:rsid w:val="00207E0B"/>
    <w:rsid w:val="002158EC"/>
    <w:rsid w:val="002208BA"/>
    <w:rsid w:val="00220C42"/>
    <w:rsid w:val="002261C5"/>
    <w:rsid w:val="00235B60"/>
    <w:rsid w:val="00240F0B"/>
    <w:rsid w:val="00242A81"/>
    <w:rsid w:val="0025590B"/>
    <w:rsid w:val="00255B11"/>
    <w:rsid w:val="0025690E"/>
    <w:rsid w:val="00257EDF"/>
    <w:rsid w:val="00260AB1"/>
    <w:rsid w:val="0026428C"/>
    <w:rsid w:val="002708BB"/>
    <w:rsid w:val="0027332C"/>
    <w:rsid w:val="00274C3B"/>
    <w:rsid w:val="00280B4B"/>
    <w:rsid w:val="002831A5"/>
    <w:rsid w:val="00285AD2"/>
    <w:rsid w:val="002870E9"/>
    <w:rsid w:val="00290329"/>
    <w:rsid w:val="00294A7D"/>
    <w:rsid w:val="00295141"/>
    <w:rsid w:val="002A1C42"/>
    <w:rsid w:val="002A2DC0"/>
    <w:rsid w:val="002A61D5"/>
    <w:rsid w:val="002B29CD"/>
    <w:rsid w:val="002B3352"/>
    <w:rsid w:val="002B3D2E"/>
    <w:rsid w:val="002B5C77"/>
    <w:rsid w:val="002B60ED"/>
    <w:rsid w:val="002C55FB"/>
    <w:rsid w:val="002C7080"/>
    <w:rsid w:val="002D1C27"/>
    <w:rsid w:val="002D25C3"/>
    <w:rsid w:val="002D3A38"/>
    <w:rsid w:val="002D49FD"/>
    <w:rsid w:val="002D7D78"/>
    <w:rsid w:val="002E126D"/>
    <w:rsid w:val="002E5A0E"/>
    <w:rsid w:val="002E6578"/>
    <w:rsid w:val="002E7A59"/>
    <w:rsid w:val="002F016B"/>
    <w:rsid w:val="002F24B9"/>
    <w:rsid w:val="002F2678"/>
    <w:rsid w:val="002F5C06"/>
    <w:rsid w:val="00301F42"/>
    <w:rsid w:val="003059F4"/>
    <w:rsid w:val="00310B5A"/>
    <w:rsid w:val="0031180B"/>
    <w:rsid w:val="00332DB5"/>
    <w:rsid w:val="0033307B"/>
    <w:rsid w:val="00334FA0"/>
    <w:rsid w:val="003417AD"/>
    <w:rsid w:val="00342784"/>
    <w:rsid w:val="0034379A"/>
    <w:rsid w:val="00347393"/>
    <w:rsid w:val="0035440B"/>
    <w:rsid w:val="00367D1C"/>
    <w:rsid w:val="00373418"/>
    <w:rsid w:val="0037511E"/>
    <w:rsid w:val="00375576"/>
    <w:rsid w:val="00381793"/>
    <w:rsid w:val="0038352F"/>
    <w:rsid w:val="003843C4"/>
    <w:rsid w:val="00385C18"/>
    <w:rsid w:val="00386045"/>
    <w:rsid w:val="00391ABF"/>
    <w:rsid w:val="0039235F"/>
    <w:rsid w:val="0039587D"/>
    <w:rsid w:val="003A086B"/>
    <w:rsid w:val="003A4ECD"/>
    <w:rsid w:val="003A59E2"/>
    <w:rsid w:val="003A73D5"/>
    <w:rsid w:val="003A7E8C"/>
    <w:rsid w:val="003B3500"/>
    <w:rsid w:val="003B44F0"/>
    <w:rsid w:val="003B576B"/>
    <w:rsid w:val="003C306A"/>
    <w:rsid w:val="003D7C91"/>
    <w:rsid w:val="003E33CE"/>
    <w:rsid w:val="003E5A3F"/>
    <w:rsid w:val="003E5FD7"/>
    <w:rsid w:val="003E7C42"/>
    <w:rsid w:val="00401755"/>
    <w:rsid w:val="00402749"/>
    <w:rsid w:val="00405DDD"/>
    <w:rsid w:val="00406E01"/>
    <w:rsid w:val="00411D12"/>
    <w:rsid w:val="00416199"/>
    <w:rsid w:val="00417E26"/>
    <w:rsid w:val="00421B62"/>
    <w:rsid w:val="00427D99"/>
    <w:rsid w:val="004332DD"/>
    <w:rsid w:val="00433B99"/>
    <w:rsid w:val="00440C6D"/>
    <w:rsid w:val="004411E7"/>
    <w:rsid w:val="00450358"/>
    <w:rsid w:val="00453FC8"/>
    <w:rsid w:val="0045428B"/>
    <w:rsid w:val="00471AA0"/>
    <w:rsid w:val="004728E0"/>
    <w:rsid w:val="00475513"/>
    <w:rsid w:val="0047648E"/>
    <w:rsid w:val="00482A5B"/>
    <w:rsid w:val="00486614"/>
    <w:rsid w:val="00490934"/>
    <w:rsid w:val="00490F5A"/>
    <w:rsid w:val="00494651"/>
    <w:rsid w:val="00495FE7"/>
    <w:rsid w:val="0049706B"/>
    <w:rsid w:val="004A0497"/>
    <w:rsid w:val="004A7A01"/>
    <w:rsid w:val="004B1108"/>
    <w:rsid w:val="004B32AD"/>
    <w:rsid w:val="004B3623"/>
    <w:rsid w:val="004C72C7"/>
    <w:rsid w:val="004D0EE5"/>
    <w:rsid w:val="004D3535"/>
    <w:rsid w:val="004D445D"/>
    <w:rsid w:val="004E2339"/>
    <w:rsid w:val="004E5C33"/>
    <w:rsid w:val="004F2521"/>
    <w:rsid w:val="004F5A3F"/>
    <w:rsid w:val="005024BE"/>
    <w:rsid w:val="005066F1"/>
    <w:rsid w:val="00510E43"/>
    <w:rsid w:val="00515867"/>
    <w:rsid w:val="00516589"/>
    <w:rsid w:val="005168A6"/>
    <w:rsid w:val="00516DBE"/>
    <w:rsid w:val="00517A96"/>
    <w:rsid w:val="005230B7"/>
    <w:rsid w:val="00523CD7"/>
    <w:rsid w:val="00524115"/>
    <w:rsid w:val="00526446"/>
    <w:rsid w:val="00532A44"/>
    <w:rsid w:val="00534184"/>
    <w:rsid w:val="00541A2D"/>
    <w:rsid w:val="0054361D"/>
    <w:rsid w:val="005526D7"/>
    <w:rsid w:val="00552BEB"/>
    <w:rsid w:val="00552F66"/>
    <w:rsid w:val="005547BD"/>
    <w:rsid w:val="00555233"/>
    <w:rsid w:val="00555976"/>
    <w:rsid w:val="005565EB"/>
    <w:rsid w:val="00561C68"/>
    <w:rsid w:val="0056616D"/>
    <w:rsid w:val="005776AB"/>
    <w:rsid w:val="00577741"/>
    <w:rsid w:val="005829F5"/>
    <w:rsid w:val="005836BC"/>
    <w:rsid w:val="005862B7"/>
    <w:rsid w:val="00590AD4"/>
    <w:rsid w:val="005A5D2A"/>
    <w:rsid w:val="005A5FA6"/>
    <w:rsid w:val="005A753C"/>
    <w:rsid w:val="005B06BC"/>
    <w:rsid w:val="005B1E96"/>
    <w:rsid w:val="005D12AC"/>
    <w:rsid w:val="005D1AF6"/>
    <w:rsid w:val="005D241D"/>
    <w:rsid w:val="005D35CD"/>
    <w:rsid w:val="005D4138"/>
    <w:rsid w:val="005D6722"/>
    <w:rsid w:val="005E39D4"/>
    <w:rsid w:val="005E7A69"/>
    <w:rsid w:val="005E7C75"/>
    <w:rsid w:val="005F6B7C"/>
    <w:rsid w:val="00601175"/>
    <w:rsid w:val="00606C2D"/>
    <w:rsid w:val="00610D04"/>
    <w:rsid w:val="00615B17"/>
    <w:rsid w:val="006166A1"/>
    <w:rsid w:val="006238E0"/>
    <w:rsid w:val="006306E9"/>
    <w:rsid w:val="0064254A"/>
    <w:rsid w:val="00642C8E"/>
    <w:rsid w:val="00661C64"/>
    <w:rsid w:val="00662FC4"/>
    <w:rsid w:val="00664F18"/>
    <w:rsid w:val="0066523F"/>
    <w:rsid w:val="00666230"/>
    <w:rsid w:val="00671FC0"/>
    <w:rsid w:val="006729AE"/>
    <w:rsid w:val="006738E7"/>
    <w:rsid w:val="006771FB"/>
    <w:rsid w:val="00680C69"/>
    <w:rsid w:val="00680F7B"/>
    <w:rsid w:val="00684E00"/>
    <w:rsid w:val="006930D0"/>
    <w:rsid w:val="006A4DC6"/>
    <w:rsid w:val="006B34B0"/>
    <w:rsid w:val="006C13EF"/>
    <w:rsid w:val="006C3805"/>
    <w:rsid w:val="006C5C2B"/>
    <w:rsid w:val="006C6CA2"/>
    <w:rsid w:val="006D1CCB"/>
    <w:rsid w:val="006D4B3D"/>
    <w:rsid w:val="006D5297"/>
    <w:rsid w:val="006D6C7E"/>
    <w:rsid w:val="006E54E6"/>
    <w:rsid w:val="006F1389"/>
    <w:rsid w:val="00700D32"/>
    <w:rsid w:val="00703739"/>
    <w:rsid w:val="00703976"/>
    <w:rsid w:val="00705198"/>
    <w:rsid w:val="007106C9"/>
    <w:rsid w:val="0071275D"/>
    <w:rsid w:val="00715E16"/>
    <w:rsid w:val="00716506"/>
    <w:rsid w:val="0072348F"/>
    <w:rsid w:val="007245C3"/>
    <w:rsid w:val="007272C4"/>
    <w:rsid w:val="00731B42"/>
    <w:rsid w:val="007327D1"/>
    <w:rsid w:val="00737BDE"/>
    <w:rsid w:val="007459FE"/>
    <w:rsid w:val="00745BEF"/>
    <w:rsid w:val="00756A1F"/>
    <w:rsid w:val="00765124"/>
    <w:rsid w:val="00772AC8"/>
    <w:rsid w:val="00775949"/>
    <w:rsid w:val="0078374D"/>
    <w:rsid w:val="007848E2"/>
    <w:rsid w:val="0079024F"/>
    <w:rsid w:val="00792C32"/>
    <w:rsid w:val="007969F1"/>
    <w:rsid w:val="007A1C19"/>
    <w:rsid w:val="007A5E5B"/>
    <w:rsid w:val="007A60A8"/>
    <w:rsid w:val="007A63B9"/>
    <w:rsid w:val="007A6B25"/>
    <w:rsid w:val="007A6FFC"/>
    <w:rsid w:val="007B412E"/>
    <w:rsid w:val="007B4393"/>
    <w:rsid w:val="007C4326"/>
    <w:rsid w:val="007C456A"/>
    <w:rsid w:val="007C6E22"/>
    <w:rsid w:val="007D7252"/>
    <w:rsid w:val="007E1DD1"/>
    <w:rsid w:val="007E263B"/>
    <w:rsid w:val="007E5BC0"/>
    <w:rsid w:val="007F2148"/>
    <w:rsid w:val="007F3D0A"/>
    <w:rsid w:val="007F63DF"/>
    <w:rsid w:val="007F77C6"/>
    <w:rsid w:val="008002FB"/>
    <w:rsid w:val="008005AB"/>
    <w:rsid w:val="008073E0"/>
    <w:rsid w:val="00814E4D"/>
    <w:rsid w:val="00822C7B"/>
    <w:rsid w:val="00831AEF"/>
    <w:rsid w:val="00832AFE"/>
    <w:rsid w:val="00832ED0"/>
    <w:rsid w:val="00841788"/>
    <w:rsid w:val="008427E5"/>
    <w:rsid w:val="008436D4"/>
    <w:rsid w:val="00844D3A"/>
    <w:rsid w:val="008555D5"/>
    <w:rsid w:val="00861016"/>
    <w:rsid w:val="00862079"/>
    <w:rsid w:val="0086688F"/>
    <w:rsid w:val="00867D56"/>
    <w:rsid w:val="00871FFA"/>
    <w:rsid w:val="00873440"/>
    <w:rsid w:val="0087447E"/>
    <w:rsid w:val="0087505F"/>
    <w:rsid w:val="00877CB4"/>
    <w:rsid w:val="00880258"/>
    <w:rsid w:val="008836F8"/>
    <w:rsid w:val="00884247"/>
    <w:rsid w:val="00884ED4"/>
    <w:rsid w:val="008870DB"/>
    <w:rsid w:val="00887CDD"/>
    <w:rsid w:val="00894311"/>
    <w:rsid w:val="00894D31"/>
    <w:rsid w:val="008A6553"/>
    <w:rsid w:val="008B00A5"/>
    <w:rsid w:val="008B03EC"/>
    <w:rsid w:val="008C70E1"/>
    <w:rsid w:val="008D16E9"/>
    <w:rsid w:val="008D257D"/>
    <w:rsid w:val="008D4EC1"/>
    <w:rsid w:val="008D60B7"/>
    <w:rsid w:val="008E0C47"/>
    <w:rsid w:val="008E1F88"/>
    <w:rsid w:val="008E3B56"/>
    <w:rsid w:val="008F44D4"/>
    <w:rsid w:val="008F48C4"/>
    <w:rsid w:val="008F6A7A"/>
    <w:rsid w:val="008F7F5D"/>
    <w:rsid w:val="0090311A"/>
    <w:rsid w:val="00903684"/>
    <w:rsid w:val="00904B7F"/>
    <w:rsid w:val="00906F0C"/>
    <w:rsid w:val="00906F36"/>
    <w:rsid w:val="009121B5"/>
    <w:rsid w:val="00920A00"/>
    <w:rsid w:val="009227C8"/>
    <w:rsid w:val="009323B6"/>
    <w:rsid w:val="0093480A"/>
    <w:rsid w:val="00934F03"/>
    <w:rsid w:val="00940B83"/>
    <w:rsid w:val="00944D2B"/>
    <w:rsid w:val="00944FB4"/>
    <w:rsid w:val="009561D3"/>
    <w:rsid w:val="009607E6"/>
    <w:rsid w:val="00965586"/>
    <w:rsid w:val="009661FA"/>
    <w:rsid w:val="00971405"/>
    <w:rsid w:val="00972153"/>
    <w:rsid w:val="00972A3D"/>
    <w:rsid w:val="00976544"/>
    <w:rsid w:val="00983D69"/>
    <w:rsid w:val="0098496E"/>
    <w:rsid w:val="00984D47"/>
    <w:rsid w:val="0099084F"/>
    <w:rsid w:val="009A4907"/>
    <w:rsid w:val="009A4CC2"/>
    <w:rsid w:val="009C4BA4"/>
    <w:rsid w:val="009C7ED2"/>
    <w:rsid w:val="009D71DD"/>
    <w:rsid w:val="009E01E0"/>
    <w:rsid w:val="009E79E2"/>
    <w:rsid w:val="009F14FC"/>
    <w:rsid w:val="009F41C9"/>
    <w:rsid w:val="00A02BD5"/>
    <w:rsid w:val="00A07C8F"/>
    <w:rsid w:val="00A17AF9"/>
    <w:rsid w:val="00A24148"/>
    <w:rsid w:val="00A25D23"/>
    <w:rsid w:val="00A26484"/>
    <w:rsid w:val="00A32AC5"/>
    <w:rsid w:val="00A32D40"/>
    <w:rsid w:val="00A3658B"/>
    <w:rsid w:val="00A379DD"/>
    <w:rsid w:val="00A409B0"/>
    <w:rsid w:val="00A43276"/>
    <w:rsid w:val="00A432AA"/>
    <w:rsid w:val="00A440E7"/>
    <w:rsid w:val="00A528BB"/>
    <w:rsid w:val="00A52934"/>
    <w:rsid w:val="00A60002"/>
    <w:rsid w:val="00A61DDE"/>
    <w:rsid w:val="00A626E6"/>
    <w:rsid w:val="00A6518F"/>
    <w:rsid w:val="00A725C3"/>
    <w:rsid w:val="00A7335F"/>
    <w:rsid w:val="00A7540F"/>
    <w:rsid w:val="00A7685E"/>
    <w:rsid w:val="00A91173"/>
    <w:rsid w:val="00A93016"/>
    <w:rsid w:val="00A96947"/>
    <w:rsid w:val="00AA150B"/>
    <w:rsid w:val="00AB1238"/>
    <w:rsid w:val="00AB2116"/>
    <w:rsid w:val="00AC04E4"/>
    <w:rsid w:val="00AC756D"/>
    <w:rsid w:val="00AD13C6"/>
    <w:rsid w:val="00AD63C6"/>
    <w:rsid w:val="00AE2A6D"/>
    <w:rsid w:val="00AE3827"/>
    <w:rsid w:val="00AE5B4F"/>
    <w:rsid w:val="00AF31AC"/>
    <w:rsid w:val="00AF5B38"/>
    <w:rsid w:val="00B124D7"/>
    <w:rsid w:val="00B30FDE"/>
    <w:rsid w:val="00B31A4B"/>
    <w:rsid w:val="00B43232"/>
    <w:rsid w:val="00B530BE"/>
    <w:rsid w:val="00B61EF3"/>
    <w:rsid w:val="00B63670"/>
    <w:rsid w:val="00B6388D"/>
    <w:rsid w:val="00B70090"/>
    <w:rsid w:val="00B70FA9"/>
    <w:rsid w:val="00B71969"/>
    <w:rsid w:val="00B73333"/>
    <w:rsid w:val="00B75176"/>
    <w:rsid w:val="00B76842"/>
    <w:rsid w:val="00B77530"/>
    <w:rsid w:val="00B8487C"/>
    <w:rsid w:val="00B86E3A"/>
    <w:rsid w:val="00B94043"/>
    <w:rsid w:val="00BA245C"/>
    <w:rsid w:val="00BA3470"/>
    <w:rsid w:val="00BA65D4"/>
    <w:rsid w:val="00BA793C"/>
    <w:rsid w:val="00BB3AA1"/>
    <w:rsid w:val="00BB3B98"/>
    <w:rsid w:val="00BB4F74"/>
    <w:rsid w:val="00BB6E21"/>
    <w:rsid w:val="00BB7FE8"/>
    <w:rsid w:val="00BC3A3B"/>
    <w:rsid w:val="00BC3F68"/>
    <w:rsid w:val="00BC50B8"/>
    <w:rsid w:val="00BC70A1"/>
    <w:rsid w:val="00BC76BC"/>
    <w:rsid w:val="00BD3AE3"/>
    <w:rsid w:val="00BD51CC"/>
    <w:rsid w:val="00BD5D3B"/>
    <w:rsid w:val="00BE1301"/>
    <w:rsid w:val="00BE188B"/>
    <w:rsid w:val="00BE3FB2"/>
    <w:rsid w:val="00BF2A4B"/>
    <w:rsid w:val="00BF5B8E"/>
    <w:rsid w:val="00BF6EDB"/>
    <w:rsid w:val="00C06801"/>
    <w:rsid w:val="00C1645C"/>
    <w:rsid w:val="00C170F4"/>
    <w:rsid w:val="00C20A96"/>
    <w:rsid w:val="00C30071"/>
    <w:rsid w:val="00C30B59"/>
    <w:rsid w:val="00C3199D"/>
    <w:rsid w:val="00C323D2"/>
    <w:rsid w:val="00C360C6"/>
    <w:rsid w:val="00C379C8"/>
    <w:rsid w:val="00C45363"/>
    <w:rsid w:val="00C562CC"/>
    <w:rsid w:val="00C571DD"/>
    <w:rsid w:val="00C61A9A"/>
    <w:rsid w:val="00C6516A"/>
    <w:rsid w:val="00C65CD3"/>
    <w:rsid w:val="00C66524"/>
    <w:rsid w:val="00C70BA6"/>
    <w:rsid w:val="00C74F0A"/>
    <w:rsid w:val="00C77CF9"/>
    <w:rsid w:val="00C86F9B"/>
    <w:rsid w:val="00C93D12"/>
    <w:rsid w:val="00C9748F"/>
    <w:rsid w:val="00C97502"/>
    <w:rsid w:val="00CA17DF"/>
    <w:rsid w:val="00CA38F5"/>
    <w:rsid w:val="00CA3B1E"/>
    <w:rsid w:val="00CA5AA3"/>
    <w:rsid w:val="00CA7758"/>
    <w:rsid w:val="00CB3592"/>
    <w:rsid w:val="00CC1FD4"/>
    <w:rsid w:val="00CC20E1"/>
    <w:rsid w:val="00CC41CF"/>
    <w:rsid w:val="00CD111E"/>
    <w:rsid w:val="00CD2A18"/>
    <w:rsid w:val="00CD654C"/>
    <w:rsid w:val="00CE7258"/>
    <w:rsid w:val="00CE7F76"/>
    <w:rsid w:val="00CF048F"/>
    <w:rsid w:val="00CF116A"/>
    <w:rsid w:val="00CF4F7D"/>
    <w:rsid w:val="00CF6B22"/>
    <w:rsid w:val="00D05937"/>
    <w:rsid w:val="00D076AD"/>
    <w:rsid w:val="00D11972"/>
    <w:rsid w:val="00D138B5"/>
    <w:rsid w:val="00D224B0"/>
    <w:rsid w:val="00D232D0"/>
    <w:rsid w:val="00D23820"/>
    <w:rsid w:val="00D24B78"/>
    <w:rsid w:val="00D256C7"/>
    <w:rsid w:val="00D32A13"/>
    <w:rsid w:val="00D33680"/>
    <w:rsid w:val="00D40062"/>
    <w:rsid w:val="00D4346B"/>
    <w:rsid w:val="00D43F85"/>
    <w:rsid w:val="00D46DA2"/>
    <w:rsid w:val="00D50192"/>
    <w:rsid w:val="00D557A8"/>
    <w:rsid w:val="00D565AD"/>
    <w:rsid w:val="00D61EA9"/>
    <w:rsid w:val="00D84197"/>
    <w:rsid w:val="00D84633"/>
    <w:rsid w:val="00D857E9"/>
    <w:rsid w:val="00D932D1"/>
    <w:rsid w:val="00D96146"/>
    <w:rsid w:val="00DA59C7"/>
    <w:rsid w:val="00DB3302"/>
    <w:rsid w:val="00DB7C02"/>
    <w:rsid w:val="00DC1EEC"/>
    <w:rsid w:val="00DC209E"/>
    <w:rsid w:val="00DC5431"/>
    <w:rsid w:val="00DD4170"/>
    <w:rsid w:val="00DD43B0"/>
    <w:rsid w:val="00DD64D4"/>
    <w:rsid w:val="00DD72B0"/>
    <w:rsid w:val="00DE19C9"/>
    <w:rsid w:val="00DE33F1"/>
    <w:rsid w:val="00DE3E0C"/>
    <w:rsid w:val="00DE604B"/>
    <w:rsid w:val="00DF0A53"/>
    <w:rsid w:val="00DF4E19"/>
    <w:rsid w:val="00E02D41"/>
    <w:rsid w:val="00E1213D"/>
    <w:rsid w:val="00E17BE0"/>
    <w:rsid w:val="00E43BF5"/>
    <w:rsid w:val="00E47EF4"/>
    <w:rsid w:val="00E5438A"/>
    <w:rsid w:val="00E57DB5"/>
    <w:rsid w:val="00E81E25"/>
    <w:rsid w:val="00E839DA"/>
    <w:rsid w:val="00E8404C"/>
    <w:rsid w:val="00E915F7"/>
    <w:rsid w:val="00E960D9"/>
    <w:rsid w:val="00E9771B"/>
    <w:rsid w:val="00EA512D"/>
    <w:rsid w:val="00EA7508"/>
    <w:rsid w:val="00EB0437"/>
    <w:rsid w:val="00EB148F"/>
    <w:rsid w:val="00EB7A0A"/>
    <w:rsid w:val="00EC0498"/>
    <w:rsid w:val="00EC30AE"/>
    <w:rsid w:val="00EC3DFB"/>
    <w:rsid w:val="00EC676A"/>
    <w:rsid w:val="00ED103C"/>
    <w:rsid w:val="00ED52BC"/>
    <w:rsid w:val="00ED5B05"/>
    <w:rsid w:val="00EE723C"/>
    <w:rsid w:val="00F046FA"/>
    <w:rsid w:val="00F06880"/>
    <w:rsid w:val="00F114F2"/>
    <w:rsid w:val="00F125FD"/>
    <w:rsid w:val="00F20F82"/>
    <w:rsid w:val="00F22647"/>
    <w:rsid w:val="00F257E4"/>
    <w:rsid w:val="00F26A91"/>
    <w:rsid w:val="00F31B68"/>
    <w:rsid w:val="00F33668"/>
    <w:rsid w:val="00F33EF0"/>
    <w:rsid w:val="00F40546"/>
    <w:rsid w:val="00F4253D"/>
    <w:rsid w:val="00F43E01"/>
    <w:rsid w:val="00F52645"/>
    <w:rsid w:val="00F57D35"/>
    <w:rsid w:val="00F6594A"/>
    <w:rsid w:val="00F70167"/>
    <w:rsid w:val="00F70ED0"/>
    <w:rsid w:val="00F74915"/>
    <w:rsid w:val="00F82AA4"/>
    <w:rsid w:val="00F90C41"/>
    <w:rsid w:val="00F9117D"/>
    <w:rsid w:val="00F91E99"/>
    <w:rsid w:val="00F924F2"/>
    <w:rsid w:val="00F95AB5"/>
    <w:rsid w:val="00F96828"/>
    <w:rsid w:val="00FA6BE6"/>
    <w:rsid w:val="00FB7699"/>
    <w:rsid w:val="00FB76C2"/>
    <w:rsid w:val="00FC0D57"/>
    <w:rsid w:val="00FD1698"/>
    <w:rsid w:val="00FD1C02"/>
    <w:rsid w:val="00FD4A96"/>
    <w:rsid w:val="00FD7A0C"/>
    <w:rsid w:val="00FD7AD8"/>
    <w:rsid w:val="00FE5285"/>
    <w:rsid w:val="00FE57FB"/>
    <w:rsid w:val="00FE71BA"/>
    <w:rsid w:val="00FF00A0"/>
    <w:rsid w:val="00FF14FC"/>
    <w:rsid w:val="00FF3271"/>
    <w:rsid w:val="00FF3E3E"/>
    <w:rsid w:val="00FF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93601"/>
  <w15:docId w15:val="{3E455A64-0E75-4BE6-97A8-BD4FBD39C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7540F"/>
  </w:style>
  <w:style w:type="paragraph" w:styleId="berschrift3">
    <w:name w:val="heading 3"/>
    <w:basedOn w:val="Standard"/>
    <w:link w:val="berschrift3Zchn"/>
    <w:uiPriority w:val="9"/>
    <w:qFormat/>
    <w:rsid w:val="00D46D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D46DA2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D46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D46DA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D46DA2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D46DA2"/>
    <w:rPr>
      <w:i/>
      <w:iCs/>
    </w:rPr>
  </w:style>
  <w:style w:type="paragraph" w:styleId="Listenabsatz">
    <w:name w:val="List Paragraph"/>
    <w:basedOn w:val="Standard"/>
    <w:uiPriority w:val="34"/>
    <w:qFormat/>
    <w:rsid w:val="00274C3B"/>
    <w:pPr>
      <w:ind w:left="720"/>
      <w:contextualSpacing/>
    </w:pPr>
  </w:style>
  <w:style w:type="character" w:customStyle="1" w:styleId="jpu5q">
    <w:name w:val="jpu5q"/>
    <w:basedOn w:val="Absatz-Standardschriftart"/>
    <w:rsid w:val="0066523F"/>
  </w:style>
  <w:style w:type="character" w:customStyle="1" w:styleId="zu0yb">
    <w:name w:val="zu0yb"/>
    <w:basedOn w:val="Absatz-Standardschriftart"/>
    <w:rsid w:val="0066523F"/>
  </w:style>
  <w:style w:type="character" w:customStyle="1" w:styleId="aii">
    <w:name w:val="aii"/>
    <w:basedOn w:val="Absatz-Standardschriftart"/>
    <w:rsid w:val="0066523F"/>
  </w:style>
  <w:style w:type="paragraph" w:customStyle="1" w:styleId="font8">
    <w:name w:val="font_8"/>
    <w:basedOn w:val="Standard"/>
    <w:rsid w:val="00124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wixguard">
    <w:name w:val="wixguard"/>
    <w:basedOn w:val="Absatz-Standardschriftart"/>
    <w:rsid w:val="001244DC"/>
  </w:style>
  <w:style w:type="character" w:customStyle="1" w:styleId="color26">
    <w:name w:val="color_26"/>
    <w:basedOn w:val="Absatz-Standardschriftart"/>
    <w:rsid w:val="001244DC"/>
  </w:style>
  <w:style w:type="character" w:styleId="NichtaufgelsteErwhnung">
    <w:name w:val="Unresolved Mention"/>
    <w:basedOn w:val="Absatz-Standardschriftart"/>
    <w:uiPriority w:val="99"/>
    <w:semiHidden/>
    <w:unhideWhenUsed/>
    <w:rsid w:val="00E47EF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1645C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DE6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91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1ABF"/>
  </w:style>
  <w:style w:type="paragraph" w:styleId="Fuzeile">
    <w:name w:val="footer"/>
    <w:basedOn w:val="Standard"/>
    <w:link w:val="FuzeileZchn"/>
    <w:uiPriority w:val="99"/>
    <w:unhideWhenUsed/>
    <w:rsid w:val="00391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1ABF"/>
  </w:style>
  <w:style w:type="table" w:customStyle="1" w:styleId="NormalGrid">
    <w:name w:val="Normal Grid"/>
    <w:basedOn w:val="NormaleTabelle"/>
    <w:uiPriority w:val="39"/>
    <w:rsid w:val="00A409B0"/>
    <w:pPr>
      <w:spacing w:after="0" w:line="240" w:lineRule="auto"/>
    </w:pPr>
    <w:rPr>
      <w:rFonts w:ascii="Georgia"/>
      <w:sz w:val="21"/>
    </w:rPr>
    <w:tblPr>
      <w:tblCellMar>
        <w:top w:w="80" w:type="dxa"/>
        <w:left w:w="160" w:type="dxa"/>
        <w:bottom w:w="80" w:type="dxa"/>
        <w:right w:w="16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2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8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0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9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3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8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66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07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6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02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865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44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9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39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85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08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16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35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64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8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16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51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74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298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8840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416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7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0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21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9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4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1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AE82A9-F725-4690-9998-389CD80BC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</dc:creator>
  <cp:keywords/>
  <dc:description/>
  <cp:lastModifiedBy>Christina</cp:lastModifiedBy>
  <cp:revision>111</cp:revision>
  <dcterms:created xsi:type="dcterms:W3CDTF">2021-05-09T16:45:00Z</dcterms:created>
  <dcterms:modified xsi:type="dcterms:W3CDTF">2026-01-14T20:30:00Z</dcterms:modified>
</cp:coreProperties>
</file>